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82E0B1" w14:textId="77777777" w:rsidR="000F71E9" w:rsidRDefault="000F71E9">
      <w:pPr>
        <w:rPr>
          <w:rFonts w:ascii="Arial" w:hAnsi="Arial" w:cs="Arial"/>
        </w:rPr>
      </w:pPr>
    </w:p>
    <w:p w14:paraId="65F2AA69" w14:textId="77777777" w:rsidR="000F71E9" w:rsidRDefault="000F71E9">
      <w:pPr>
        <w:rPr>
          <w:rFonts w:ascii="Arial" w:hAnsi="Arial" w:cs="Arial"/>
        </w:rPr>
      </w:pPr>
    </w:p>
    <w:p w14:paraId="29805C42" w14:textId="77777777" w:rsidR="000F71E9" w:rsidRDefault="000F71E9">
      <w:pPr>
        <w:rPr>
          <w:rFonts w:ascii="Arial" w:hAnsi="Arial" w:cs="Arial"/>
        </w:rPr>
      </w:pPr>
    </w:p>
    <w:p w14:paraId="3C6008D9" w14:textId="77777777" w:rsidR="000F71E9" w:rsidRPr="00FE5168" w:rsidRDefault="000F71E9">
      <w:pPr>
        <w:rPr>
          <w:rFonts w:ascii="Arial" w:hAnsi="Arial" w:cs="Arial"/>
        </w:rPr>
      </w:pPr>
    </w:p>
    <w:p w14:paraId="4B404180" w14:textId="77777777" w:rsidR="000F71E9" w:rsidRDefault="000F71E9">
      <w:pPr>
        <w:rPr>
          <w:rFonts w:ascii="Arial" w:hAnsi="Arial" w:cs="Arial"/>
          <w:b/>
          <w:sz w:val="32"/>
          <w:szCs w:val="32"/>
        </w:rPr>
      </w:pPr>
    </w:p>
    <w:p w14:paraId="7B1DAF14" w14:textId="7DA14D60" w:rsidR="009F53EE" w:rsidRPr="009F5FD0" w:rsidRDefault="00C03C7D" w:rsidP="009716DF">
      <w:pPr>
        <w:spacing w:line="276" w:lineRule="auto"/>
        <w:jc w:val="center"/>
        <w:rPr>
          <w:rFonts w:ascii="Industry Bold" w:hAnsi="Industry Bold" w:cs="Arial"/>
          <w:b/>
          <w:color w:val="006AB2"/>
          <w:sz w:val="44"/>
          <w:szCs w:val="44"/>
        </w:rPr>
      </w:pPr>
      <w:r>
        <w:rPr>
          <w:rFonts w:ascii="Industry Bold" w:hAnsi="Industry Bold" w:cs="Arial"/>
          <w:b/>
          <w:color w:val="006AB2"/>
          <w:sz w:val="44"/>
          <w:szCs w:val="44"/>
        </w:rPr>
        <w:t>Muster-</w:t>
      </w:r>
      <w:r w:rsidR="00C11B56" w:rsidRPr="004F38B5">
        <w:rPr>
          <w:rFonts w:ascii="Industry Bold" w:hAnsi="Industry Bold" w:cs="Arial"/>
          <w:b/>
          <w:color w:val="006AB2"/>
          <w:sz w:val="44"/>
          <w:szCs w:val="44"/>
        </w:rPr>
        <w:t>Infektionsschutzkonzept</w:t>
      </w:r>
    </w:p>
    <w:p w14:paraId="3CD27B77" w14:textId="77777777" w:rsidR="000F71E9" w:rsidRDefault="000F71E9">
      <w:pPr>
        <w:rPr>
          <w:rFonts w:ascii="Industry Bold" w:hAnsi="Industry Bold" w:cs="Arial"/>
          <w:b/>
          <w:color w:val="006AB2"/>
          <w:sz w:val="36"/>
          <w:szCs w:val="36"/>
        </w:rPr>
      </w:pPr>
    </w:p>
    <w:p w14:paraId="71D75EF7" w14:textId="77777777" w:rsidR="009F5FD0" w:rsidRPr="00D7225B" w:rsidRDefault="009F5FD0" w:rsidP="009F5FD0">
      <w:pPr>
        <w:autoSpaceDE w:val="0"/>
        <w:autoSpaceDN w:val="0"/>
        <w:adjustRightInd w:val="0"/>
        <w:spacing w:line="240" w:lineRule="auto"/>
        <w:jc w:val="center"/>
        <w:rPr>
          <w:rFonts w:ascii="MyriadPro-Semibold" w:hAnsi="MyriadPro-Semibold" w:cs="MyriadPro-Semibold"/>
          <w:color w:val="000000" w:themeColor="text1"/>
          <w:sz w:val="60"/>
          <w:szCs w:val="60"/>
        </w:rPr>
      </w:pPr>
    </w:p>
    <w:p w14:paraId="6E6328A8" w14:textId="77777777" w:rsidR="009F5FD0" w:rsidRPr="00D7225B" w:rsidRDefault="009F5FD0" w:rsidP="009F5FD0">
      <w:pPr>
        <w:autoSpaceDE w:val="0"/>
        <w:autoSpaceDN w:val="0"/>
        <w:adjustRightInd w:val="0"/>
        <w:spacing w:line="240" w:lineRule="auto"/>
        <w:jc w:val="center"/>
        <w:rPr>
          <w:rFonts w:ascii="MyriadPro-Light" w:hAnsi="MyriadPro-Light" w:cs="MyriadPro-Light"/>
          <w:color w:val="000000" w:themeColor="text1"/>
        </w:rPr>
      </w:pPr>
      <w:r w:rsidRPr="00526991">
        <w:rPr>
          <w:rFonts w:ascii="MyriadPro-Light" w:hAnsi="MyriadPro-Light" w:cs="MyriadPro-Light"/>
          <w:color w:val="000000" w:themeColor="text1"/>
          <w:highlight w:val="lightGray"/>
        </w:rPr>
        <w:t>__________________________</w:t>
      </w:r>
    </w:p>
    <w:p w14:paraId="6D1BA9D8" w14:textId="77777777" w:rsidR="009F5FD0" w:rsidRPr="009F5FD0" w:rsidRDefault="009F5FD0" w:rsidP="009F5FD0">
      <w:pPr>
        <w:autoSpaceDE w:val="0"/>
        <w:autoSpaceDN w:val="0"/>
        <w:adjustRightInd w:val="0"/>
        <w:spacing w:line="240" w:lineRule="auto"/>
        <w:jc w:val="center"/>
        <w:rPr>
          <w:rFonts w:ascii="Industry Light" w:hAnsi="Industry Light" w:cs="MyriadPro-SemiboldSemiCn"/>
          <w:color w:val="000000" w:themeColor="text1"/>
          <w:sz w:val="20"/>
        </w:rPr>
      </w:pPr>
      <w:r w:rsidRPr="009F5FD0">
        <w:rPr>
          <w:rFonts w:ascii="Industry Light" w:hAnsi="Industry Light" w:cs="MyriadPro-SemiboldSemiCn"/>
          <w:color w:val="000000" w:themeColor="text1"/>
          <w:sz w:val="20"/>
        </w:rPr>
        <w:t>Vereinsname</w:t>
      </w:r>
    </w:p>
    <w:p w14:paraId="594FA433" w14:textId="77777777" w:rsidR="009F5FD0" w:rsidRPr="009F5FD0" w:rsidRDefault="009F5FD0" w:rsidP="009F5FD0">
      <w:pPr>
        <w:autoSpaceDE w:val="0"/>
        <w:autoSpaceDN w:val="0"/>
        <w:adjustRightInd w:val="0"/>
        <w:spacing w:line="240" w:lineRule="auto"/>
        <w:rPr>
          <w:rFonts w:ascii="Industry Light" w:hAnsi="Industry Light" w:cs="MyriadPro-Semibold"/>
          <w:color w:val="000000"/>
          <w:sz w:val="32"/>
          <w:szCs w:val="32"/>
        </w:rPr>
      </w:pPr>
    </w:p>
    <w:p w14:paraId="36AC18CC" w14:textId="011E1C4A" w:rsidR="000D1BF4" w:rsidRDefault="009F5FD0" w:rsidP="009F5FD0">
      <w:pPr>
        <w:autoSpaceDE w:val="0"/>
        <w:autoSpaceDN w:val="0"/>
        <w:adjustRightInd w:val="0"/>
        <w:spacing w:line="240" w:lineRule="auto"/>
        <w:jc w:val="center"/>
        <w:rPr>
          <w:rFonts w:ascii="Industry Light" w:hAnsi="Industry Light" w:cs="MyriadPro-Semibold"/>
          <w:color w:val="000000" w:themeColor="text1"/>
          <w:sz w:val="28"/>
          <w:szCs w:val="28"/>
        </w:rPr>
      </w:pPr>
      <w:r w:rsidRPr="005926E6">
        <w:rPr>
          <w:rFonts w:ascii="Industry Light" w:hAnsi="Industry Light" w:cs="MyriadPro-Semibold"/>
          <w:color w:val="000000" w:themeColor="text1"/>
          <w:sz w:val="28"/>
          <w:szCs w:val="28"/>
        </w:rPr>
        <w:t>für den Trainings</w:t>
      </w:r>
      <w:r w:rsidR="00196008">
        <w:rPr>
          <w:rFonts w:ascii="Industry Light" w:hAnsi="Industry Light" w:cs="MyriadPro-Semibold"/>
          <w:color w:val="000000" w:themeColor="text1"/>
          <w:sz w:val="28"/>
          <w:szCs w:val="28"/>
        </w:rPr>
        <w:t>betrieb</w:t>
      </w:r>
      <w:r w:rsidRPr="005926E6">
        <w:rPr>
          <w:rFonts w:ascii="Industry Light" w:hAnsi="Industry Light" w:cs="MyriadPro-Semibold"/>
          <w:color w:val="000000" w:themeColor="text1"/>
          <w:sz w:val="28"/>
          <w:szCs w:val="28"/>
        </w:rPr>
        <w:t xml:space="preserve"> </w:t>
      </w:r>
      <w:r w:rsidR="000D1BF4">
        <w:rPr>
          <w:rFonts w:ascii="Industry Light" w:hAnsi="Industry Light" w:cs="MyriadPro-Semibold"/>
          <w:color w:val="000000" w:themeColor="text1"/>
          <w:sz w:val="28"/>
          <w:szCs w:val="28"/>
        </w:rPr>
        <w:t>und S</w:t>
      </w:r>
      <w:r w:rsidRPr="005926E6">
        <w:rPr>
          <w:rFonts w:ascii="Industry Light" w:hAnsi="Industry Light" w:cs="MyriadPro-Semibold"/>
          <w:color w:val="000000" w:themeColor="text1"/>
          <w:sz w:val="28"/>
          <w:szCs w:val="28"/>
        </w:rPr>
        <w:t xml:space="preserve">pielbetrieb </w:t>
      </w:r>
    </w:p>
    <w:p w14:paraId="5F5B258C" w14:textId="5735668D" w:rsidR="009F5FD0" w:rsidRPr="005926E6" w:rsidRDefault="00373C1E" w:rsidP="009F5FD0">
      <w:pPr>
        <w:autoSpaceDE w:val="0"/>
        <w:autoSpaceDN w:val="0"/>
        <w:adjustRightInd w:val="0"/>
        <w:spacing w:line="240" w:lineRule="auto"/>
        <w:jc w:val="center"/>
        <w:rPr>
          <w:rFonts w:ascii="Industry Light" w:hAnsi="Industry Light" w:cs="MyriadPro-Semibold"/>
          <w:color w:val="000000" w:themeColor="text1"/>
          <w:sz w:val="28"/>
          <w:szCs w:val="28"/>
        </w:rPr>
      </w:pPr>
      <w:r>
        <w:rPr>
          <w:rFonts w:ascii="Industry Light" w:hAnsi="Industry Light" w:cs="MyriadPro-Semibold"/>
          <w:color w:val="000000" w:themeColor="text1"/>
          <w:sz w:val="28"/>
          <w:szCs w:val="28"/>
        </w:rPr>
        <w:t>im bayerischen Amateurfußball</w:t>
      </w:r>
    </w:p>
    <w:p w14:paraId="46BC50B6" w14:textId="77777777" w:rsidR="009F5FD0" w:rsidRPr="009F5FD0" w:rsidRDefault="009F5FD0" w:rsidP="009F5FD0">
      <w:pPr>
        <w:autoSpaceDE w:val="0"/>
        <w:autoSpaceDN w:val="0"/>
        <w:adjustRightInd w:val="0"/>
        <w:spacing w:line="240" w:lineRule="auto"/>
        <w:rPr>
          <w:rFonts w:ascii="Industry Light" w:hAnsi="Industry Light" w:cs="MyriadPro-Semibold"/>
          <w:color w:val="000000"/>
        </w:rPr>
      </w:pPr>
    </w:p>
    <w:p w14:paraId="417142B0" w14:textId="77777777" w:rsidR="009F5FD0" w:rsidRPr="009F5FD0" w:rsidRDefault="009F5FD0" w:rsidP="009F5FD0">
      <w:pPr>
        <w:autoSpaceDE w:val="0"/>
        <w:autoSpaceDN w:val="0"/>
        <w:adjustRightInd w:val="0"/>
        <w:spacing w:line="240" w:lineRule="auto"/>
        <w:rPr>
          <w:rFonts w:ascii="Industry Light" w:hAnsi="Industry Light" w:cs="MyriadPro-Semibold"/>
          <w:color w:val="000000"/>
        </w:rPr>
      </w:pPr>
    </w:p>
    <w:p w14:paraId="31183B58" w14:textId="77777777" w:rsidR="009F5FD0" w:rsidRPr="009F5FD0" w:rsidRDefault="009F5FD0" w:rsidP="009F5FD0">
      <w:pPr>
        <w:autoSpaceDE w:val="0"/>
        <w:autoSpaceDN w:val="0"/>
        <w:adjustRightInd w:val="0"/>
        <w:spacing w:line="240" w:lineRule="auto"/>
        <w:rPr>
          <w:rFonts w:ascii="Industry Light" w:hAnsi="Industry Light" w:cs="MyriadPro-Semibold"/>
          <w:color w:val="000000"/>
        </w:rPr>
      </w:pPr>
      <w:r w:rsidRPr="009F5FD0">
        <w:rPr>
          <w:rFonts w:ascii="Industry Light" w:hAnsi="Industry Light" w:cs="MyriadPro-Semibold"/>
          <w:color w:val="000000"/>
        </w:rPr>
        <w:t>Vereins-Informationen</w:t>
      </w:r>
    </w:p>
    <w:p w14:paraId="09A97DE8" w14:textId="77777777" w:rsidR="009F5FD0" w:rsidRPr="009F5FD0" w:rsidRDefault="009F5FD0" w:rsidP="009F5FD0">
      <w:pPr>
        <w:autoSpaceDE w:val="0"/>
        <w:autoSpaceDN w:val="0"/>
        <w:adjustRightInd w:val="0"/>
        <w:spacing w:line="240" w:lineRule="auto"/>
        <w:rPr>
          <w:rFonts w:ascii="Industry Light" w:hAnsi="Industry Light" w:cs="MyriadPro-Semibold"/>
          <w:color w:val="000000"/>
        </w:rPr>
      </w:pPr>
    </w:p>
    <w:p w14:paraId="464FE614" w14:textId="449D448D" w:rsidR="009F5FD0" w:rsidRPr="009F5FD0" w:rsidRDefault="009F5FD0" w:rsidP="009F5FD0">
      <w:pPr>
        <w:autoSpaceDE w:val="0"/>
        <w:autoSpaceDN w:val="0"/>
        <w:adjustRightInd w:val="0"/>
        <w:spacing w:line="240" w:lineRule="auto"/>
        <w:rPr>
          <w:rFonts w:ascii="Industry Light" w:hAnsi="Industry Light" w:cs="MyriadPro-Light"/>
          <w:color w:val="000000" w:themeColor="text1"/>
        </w:rPr>
      </w:pPr>
      <w:r w:rsidRPr="009F5FD0">
        <w:rPr>
          <w:rFonts w:ascii="Industry Light" w:hAnsi="Industry Light" w:cs="MyriadPro-Regular"/>
          <w:color w:val="000000"/>
        </w:rPr>
        <w:t xml:space="preserve">Verein: </w:t>
      </w:r>
      <w:r w:rsidRPr="009F5FD0">
        <w:rPr>
          <w:rFonts w:ascii="Industry Light" w:hAnsi="Industry Light" w:cs="MyriadPro-Regular"/>
          <w:color w:val="000000"/>
        </w:rPr>
        <w:tab/>
      </w:r>
      <w:r w:rsidRPr="009F5FD0">
        <w:rPr>
          <w:rFonts w:ascii="Industry Light" w:hAnsi="Industry Light" w:cs="MyriadPro-Regular"/>
          <w:color w:val="000000"/>
        </w:rPr>
        <w:tab/>
      </w:r>
      <w:r w:rsidR="00E50470">
        <w:rPr>
          <w:rFonts w:ascii="Industry Light" w:hAnsi="Industry Light" w:cs="MyriadPro-Regular"/>
          <w:color w:val="000000"/>
        </w:rPr>
        <w:tab/>
      </w:r>
      <w:r w:rsidRPr="009F5FD0">
        <w:rPr>
          <w:rFonts w:ascii="Industry Light" w:hAnsi="Industry Light" w:cs="MyriadPro-Light"/>
          <w:color w:val="000000" w:themeColor="text1"/>
          <w:highlight w:val="lightGray"/>
        </w:rPr>
        <w:t>__________________________</w:t>
      </w:r>
    </w:p>
    <w:p w14:paraId="023A5AF8" w14:textId="77777777" w:rsidR="009F5FD0" w:rsidRPr="009F5FD0" w:rsidRDefault="009F5FD0" w:rsidP="009F5FD0">
      <w:pPr>
        <w:autoSpaceDE w:val="0"/>
        <w:autoSpaceDN w:val="0"/>
        <w:adjustRightInd w:val="0"/>
        <w:spacing w:line="240" w:lineRule="auto"/>
        <w:rPr>
          <w:rFonts w:ascii="Industry Light" w:hAnsi="Industry Light" w:cs="MyriadPro-Regular"/>
          <w:color w:val="000000"/>
        </w:rPr>
      </w:pPr>
      <w:r w:rsidRPr="009F5FD0">
        <w:rPr>
          <w:rFonts w:ascii="Industry Light" w:hAnsi="Industry Light" w:cs="MyriadPro-Regular"/>
          <w:color w:val="000000"/>
        </w:rPr>
        <w:tab/>
      </w:r>
    </w:p>
    <w:p w14:paraId="13C09D6F" w14:textId="77777777" w:rsidR="009F5FD0" w:rsidRPr="009F5FD0" w:rsidRDefault="009F5FD0" w:rsidP="009F5FD0">
      <w:pPr>
        <w:autoSpaceDE w:val="0"/>
        <w:autoSpaceDN w:val="0"/>
        <w:adjustRightInd w:val="0"/>
        <w:spacing w:line="240" w:lineRule="auto"/>
        <w:rPr>
          <w:rFonts w:ascii="Industry Light" w:hAnsi="Industry Light" w:cs="MyriadPro-Regular"/>
          <w:color w:val="000000"/>
        </w:rPr>
      </w:pPr>
      <w:r w:rsidRPr="009F5FD0">
        <w:rPr>
          <w:rFonts w:ascii="Industry Light" w:hAnsi="Industry Light" w:cs="MyriadPro-Regular"/>
          <w:color w:val="000000"/>
        </w:rPr>
        <w:t>Ansprechpartner*in</w:t>
      </w:r>
    </w:p>
    <w:p w14:paraId="5F646DC9" w14:textId="663748DE" w:rsidR="009F5FD0" w:rsidRPr="004F38B5" w:rsidRDefault="009F5FD0" w:rsidP="009F5FD0">
      <w:pPr>
        <w:autoSpaceDE w:val="0"/>
        <w:autoSpaceDN w:val="0"/>
        <w:adjustRightInd w:val="0"/>
        <w:spacing w:line="240" w:lineRule="auto"/>
        <w:rPr>
          <w:rFonts w:ascii="Industry Light" w:hAnsi="Industry Light" w:cs="MyriadPro-Regular"/>
          <w:color w:val="92D050"/>
        </w:rPr>
      </w:pPr>
      <w:r w:rsidRPr="009F5FD0">
        <w:rPr>
          <w:rFonts w:ascii="Industry Light" w:hAnsi="Industry Light" w:cs="MyriadPro-Regular"/>
          <w:color w:val="000000"/>
        </w:rPr>
        <w:t xml:space="preserve">für </w:t>
      </w:r>
      <w:r w:rsidR="00C11B56" w:rsidRPr="004F38B5">
        <w:rPr>
          <w:rFonts w:ascii="Industry Light" w:hAnsi="Industry Light" w:cs="MyriadPro-Regular"/>
          <w:color w:val="000000"/>
        </w:rPr>
        <w:t>Infektionsschutzkonzep</w:t>
      </w:r>
      <w:r w:rsidR="004F38B5" w:rsidRPr="004F38B5">
        <w:rPr>
          <w:rFonts w:ascii="Industry Light" w:hAnsi="Industry Light" w:cs="MyriadPro-Regular"/>
          <w:color w:val="000000"/>
        </w:rPr>
        <w:t>t</w:t>
      </w:r>
      <w:r w:rsidRPr="009F5FD0">
        <w:rPr>
          <w:rFonts w:ascii="Industry Light" w:hAnsi="Industry Light" w:cs="MyriadPro-Regular"/>
          <w:color w:val="000000"/>
        </w:rPr>
        <w:tab/>
      </w:r>
      <w:r w:rsidRPr="009F5FD0">
        <w:rPr>
          <w:rFonts w:ascii="Industry Light" w:hAnsi="Industry Light" w:cs="MyriadPro-Light"/>
          <w:color w:val="000000" w:themeColor="text1"/>
          <w:highlight w:val="lightGray"/>
        </w:rPr>
        <w:t>__________________________</w:t>
      </w:r>
    </w:p>
    <w:p w14:paraId="2AD4AD49" w14:textId="77777777" w:rsidR="009F5FD0" w:rsidRPr="009F5FD0" w:rsidRDefault="009F5FD0" w:rsidP="009F5FD0">
      <w:pPr>
        <w:autoSpaceDE w:val="0"/>
        <w:autoSpaceDN w:val="0"/>
        <w:adjustRightInd w:val="0"/>
        <w:spacing w:line="240" w:lineRule="auto"/>
        <w:rPr>
          <w:rFonts w:ascii="Industry Light" w:hAnsi="Industry Light" w:cs="MyriadPro-Regular"/>
          <w:color w:val="000000"/>
        </w:rPr>
      </w:pPr>
    </w:p>
    <w:p w14:paraId="3C088743" w14:textId="77777777" w:rsidR="009F5FD0" w:rsidRPr="009F5FD0" w:rsidRDefault="009F5FD0" w:rsidP="009F5FD0">
      <w:pPr>
        <w:autoSpaceDE w:val="0"/>
        <w:autoSpaceDN w:val="0"/>
        <w:adjustRightInd w:val="0"/>
        <w:spacing w:line="240" w:lineRule="auto"/>
        <w:rPr>
          <w:rFonts w:ascii="Industry Light" w:hAnsi="Industry Light" w:cs="MyriadPro-Light"/>
          <w:color w:val="000000" w:themeColor="text1"/>
        </w:rPr>
      </w:pPr>
      <w:r w:rsidRPr="009F5FD0">
        <w:rPr>
          <w:rFonts w:ascii="Industry Light" w:hAnsi="Industry Light" w:cs="MyriadPro-Regular"/>
          <w:color w:val="000000"/>
        </w:rPr>
        <w:t xml:space="preserve">E-Mail </w:t>
      </w:r>
      <w:r w:rsidRPr="009F5FD0">
        <w:rPr>
          <w:rFonts w:ascii="Industry Light" w:hAnsi="Industry Light" w:cs="MyriadPro-Regular"/>
          <w:color w:val="000000"/>
        </w:rPr>
        <w:tab/>
      </w:r>
      <w:r w:rsidRPr="009F5FD0">
        <w:rPr>
          <w:rFonts w:ascii="Industry Light" w:hAnsi="Industry Light" w:cs="MyriadPro-Regular"/>
          <w:color w:val="000000"/>
        </w:rPr>
        <w:tab/>
      </w:r>
      <w:r w:rsidRPr="009F5FD0">
        <w:rPr>
          <w:rFonts w:ascii="Industry Light" w:hAnsi="Industry Light" w:cs="MyriadPro-Regular"/>
          <w:color w:val="000000"/>
        </w:rPr>
        <w:tab/>
      </w:r>
      <w:r w:rsidRPr="009F5FD0">
        <w:rPr>
          <w:rFonts w:ascii="Industry Light" w:hAnsi="Industry Light" w:cs="MyriadPro-Regular"/>
          <w:color w:val="000000"/>
        </w:rPr>
        <w:tab/>
      </w:r>
      <w:r w:rsidRPr="009F5FD0">
        <w:rPr>
          <w:rFonts w:ascii="Industry Light" w:hAnsi="Industry Light" w:cs="MyriadPro-Light"/>
          <w:color w:val="000000" w:themeColor="text1"/>
          <w:highlight w:val="lightGray"/>
        </w:rPr>
        <w:t>__________________________</w:t>
      </w:r>
    </w:p>
    <w:p w14:paraId="2E39E298" w14:textId="77777777" w:rsidR="009F5FD0" w:rsidRPr="009F5FD0" w:rsidRDefault="009F5FD0" w:rsidP="009F5FD0">
      <w:pPr>
        <w:autoSpaceDE w:val="0"/>
        <w:autoSpaceDN w:val="0"/>
        <w:adjustRightInd w:val="0"/>
        <w:spacing w:line="240" w:lineRule="auto"/>
        <w:rPr>
          <w:rFonts w:ascii="Industry Light" w:hAnsi="Industry Light" w:cs="MyriadPro-Regular"/>
          <w:color w:val="000000"/>
        </w:rPr>
      </w:pPr>
    </w:p>
    <w:p w14:paraId="7DB69F1B" w14:textId="77777777" w:rsidR="009F5FD0" w:rsidRPr="009F5FD0" w:rsidRDefault="009F5FD0" w:rsidP="009F5FD0">
      <w:pPr>
        <w:autoSpaceDE w:val="0"/>
        <w:autoSpaceDN w:val="0"/>
        <w:adjustRightInd w:val="0"/>
        <w:spacing w:line="240" w:lineRule="auto"/>
        <w:rPr>
          <w:rFonts w:ascii="Industry Light" w:hAnsi="Industry Light" w:cs="MyriadPro-Light"/>
          <w:color w:val="000000" w:themeColor="text1"/>
        </w:rPr>
      </w:pPr>
      <w:r w:rsidRPr="009F5FD0">
        <w:rPr>
          <w:rFonts w:ascii="Industry Light" w:hAnsi="Industry Light" w:cs="MyriadPro-Regular"/>
          <w:color w:val="000000"/>
        </w:rPr>
        <w:t xml:space="preserve">Kontaktnummer </w:t>
      </w:r>
      <w:r w:rsidRPr="009F5FD0">
        <w:rPr>
          <w:rFonts w:ascii="Industry Light" w:hAnsi="Industry Light" w:cs="MyriadPro-Regular"/>
          <w:color w:val="000000"/>
        </w:rPr>
        <w:tab/>
      </w:r>
      <w:r w:rsidRPr="009F5FD0">
        <w:rPr>
          <w:rFonts w:ascii="Industry Light" w:hAnsi="Industry Light" w:cs="MyriadPro-Regular"/>
          <w:color w:val="000000"/>
        </w:rPr>
        <w:tab/>
      </w:r>
      <w:r w:rsidRPr="009F5FD0">
        <w:rPr>
          <w:rFonts w:ascii="Industry Light" w:hAnsi="Industry Light" w:cs="MyriadPro-Light"/>
          <w:color w:val="000000" w:themeColor="text1"/>
          <w:highlight w:val="lightGray"/>
        </w:rPr>
        <w:t>__________________________</w:t>
      </w:r>
    </w:p>
    <w:p w14:paraId="6202D05C" w14:textId="77777777" w:rsidR="009F5FD0" w:rsidRPr="009F5FD0" w:rsidRDefault="009F5FD0" w:rsidP="009F5FD0">
      <w:pPr>
        <w:autoSpaceDE w:val="0"/>
        <w:autoSpaceDN w:val="0"/>
        <w:adjustRightInd w:val="0"/>
        <w:spacing w:line="240" w:lineRule="auto"/>
        <w:rPr>
          <w:rFonts w:ascii="Industry Light" w:hAnsi="Industry Light" w:cs="MyriadPro-Regular"/>
          <w:color w:val="000000"/>
        </w:rPr>
      </w:pPr>
    </w:p>
    <w:p w14:paraId="21003583" w14:textId="77777777" w:rsidR="009F5FD0" w:rsidRPr="009F5FD0" w:rsidRDefault="009F5FD0" w:rsidP="009F5FD0">
      <w:pPr>
        <w:autoSpaceDE w:val="0"/>
        <w:autoSpaceDN w:val="0"/>
        <w:adjustRightInd w:val="0"/>
        <w:spacing w:line="240" w:lineRule="auto"/>
        <w:rPr>
          <w:rFonts w:ascii="Industry Light" w:hAnsi="Industry Light" w:cs="MyriadPro-Light"/>
          <w:color w:val="000000" w:themeColor="text1"/>
        </w:rPr>
      </w:pPr>
      <w:r w:rsidRPr="009F5FD0">
        <w:rPr>
          <w:rFonts w:ascii="Industry Light" w:hAnsi="Industry Light" w:cs="MyriadPro-Regular"/>
          <w:color w:val="000000"/>
        </w:rPr>
        <w:t xml:space="preserve">Adresse Sportstätte </w:t>
      </w:r>
      <w:r w:rsidRPr="009F5FD0">
        <w:rPr>
          <w:rFonts w:ascii="Industry Light" w:hAnsi="Industry Light" w:cs="MyriadPro-Regular"/>
          <w:color w:val="000000"/>
        </w:rPr>
        <w:tab/>
      </w:r>
      <w:r w:rsidRPr="009F5FD0">
        <w:rPr>
          <w:rFonts w:ascii="Industry Light" w:hAnsi="Industry Light" w:cs="MyriadPro-Regular"/>
          <w:color w:val="000000"/>
        </w:rPr>
        <w:tab/>
      </w:r>
      <w:r w:rsidRPr="009F5FD0">
        <w:rPr>
          <w:rFonts w:ascii="Industry Light" w:hAnsi="Industry Light" w:cs="MyriadPro-Light"/>
          <w:color w:val="000000" w:themeColor="text1"/>
          <w:highlight w:val="lightGray"/>
        </w:rPr>
        <w:t>__________________________</w:t>
      </w:r>
    </w:p>
    <w:p w14:paraId="20119F22" w14:textId="77777777" w:rsidR="009F5FD0" w:rsidRPr="009F5FD0" w:rsidRDefault="009F5FD0" w:rsidP="009F5FD0">
      <w:pPr>
        <w:autoSpaceDE w:val="0"/>
        <w:autoSpaceDN w:val="0"/>
        <w:adjustRightInd w:val="0"/>
        <w:spacing w:line="240" w:lineRule="auto"/>
        <w:rPr>
          <w:rFonts w:ascii="Industry Light" w:hAnsi="Industry Light" w:cs="MyriadPro-Regular"/>
          <w:color w:val="000000"/>
        </w:rPr>
      </w:pPr>
    </w:p>
    <w:p w14:paraId="5F12AC33" w14:textId="77777777" w:rsidR="009F5FD0" w:rsidRPr="009F5FD0" w:rsidRDefault="009F5FD0" w:rsidP="009F5FD0">
      <w:pPr>
        <w:autoSpaceDE w:val="0"/>
        <w:autoSpaceDN w:val="0"/>
        <w:adjustRightInd w:val="0"/>
        <w:spacing w:line="240" w:lineRule="auto"/>
        <w:rPr>
          <w:rFonts w:ascii="Industry Light" w:hAnsi="Industry Light" w:cs="MyriadPro-Light"/>
          <w:color w:val="000000" w:themeColor="text1"/>
        </w:rPr>
      </w:pPr>
      <w:r w:rsidRPr="009F5FD0">
        <w:rPr>
          <w:rFonts w:ascii="Industry Light" w:hAnsi="Industry Light" w:cs="MyriadPro-Regular"/>
          <w:color w:val="000000"/>
        </w:rPr>
        <w:t>Ort, Datum, Unterschrift</w:t>
      </w:r>
      <w:r w:rsidRPr="009F5FD0">
        <w:rPr>
          <w:rFonts w:ascii="Industry Light" w:hAnsi="Industry Light" w:cs="MyriadPro-Regular"/>
          <w:color w:val="000000"/>
        </w:rPr>
        <w:tab/>
      </w:r>
      <w:r w:rsidRPr="009F5FD0">
        <w:rPr>
          <w:rFonts w:ascii="Industry Light" w:hAnsi="Industry Light" w:cs="MyriadPro-Light"/>
          <w:color w:val="000000" w:themeColor="text1"/>
          <w:highlight w:val="lightGray"/>
        </w:rPr>
        <w:t>__________________________</w:t>
      </w:r>
    </w:p>
    <w:p w14:paraId="6A64F9FD" w14:textId="77777777" w:rsidR="009F5FD0" w:rsidRDefault="009F5FD0">
      <w:pPr>
        <w:rPr>
          <w:rFonts w:ascii="Arial" w:hAnsi="Arial" w:cs="Arial"/>
        </w:rPr>
      </w:pPr>
    </w:p>
    <w:p w14:paraId="3ED75A78" w14:textId="77777777" w:rsidR="000F71E9" w:rsidRDefault="000F71E9">
      <w:pPr>
        <w:rPr>
          <w:rFonts w:ascii="Arial" w:hAnsi="Arial" w:cs="Arial"/>
          <w:sz w:val="24"/>
          <w:szCs w:val="24"/>
        </w:rPr>
      </w:pPr>
    </w:p>
    <w:p w14:paraId="66B67539" w14:textId="77777777" w:rsidR="00196008" w:rsidRPr="00520693" w:rsidRDefault="00196008">
      <w:pPr>
        <w:rPr>
          <w:rFonts w:ascii="Arial" w:hAnsi="Arial" w:cs="Arial"/>
          <w:sz w:val="24"/>
          <w:szCs w:val="24"/>
        </w:rPr>
      </w:pPr>
    </w:p>
    <w:p w14:paraId="00BBFE6D" w14:textId="77777777" w:rsidR="005926E6" w:rsidRPr="005926E6" w:rsidRDefault="00196008" w:rsidP="005926E6">
      <w:pPr>
        <w:autoSpaceDE w:val="0"/>
        <w:autoSpaceDN w:val="0"/>
        <w:adjustRightInd w:val="0"/>
        <w:spacing w:line="240" w:lineRule="auto"/>
        <w:rPr>
          <w:rFonts w:ascii="Industry Bold" w:hAnsi="Industry Bold" w:cs="MyriadPro-Semibold"/>
          <w:color w:val="006AB2"/>
          <w:sz w:val="28"/>
          <w:szCs w:val="28"/>
        </w:rPr>
      </w:pPr>
      <w:r>
        <w:rPr>
          <w:rFonts w:ascii="Industry Bold" w:hAnsi="Industry Bold" w:cs="MyriadPro-Semibold"/>
          <w:color w:val="006AB2"/>
          <w:sz w:val="28"/>
          <w:szCs w:val="28"/>
        </w:rPr>
        <w:t>Vorbemerkung</w:t>
      </w:r>
    </w:p>
    <w:p w14:paraId="471C5298" w14:textId="77777777" w:rsidR="005926E6" w:rsidRPr="005926E6" w:rsidRDefault="005926E6" w:rsidP="005926E6">
      <w:pPr>
        <w:autoSpaceDE w:val="0"/>
        <w:autoSpaceDN w:val="0"/>
        <w:adjustRightInd w:val="0"/>
        <w:spacing w:line="240" w:lineRule="auto"/>
        <w:rPr>
          <w:rFonts w:ascii="Industry Bold" w:hAnsi="Industry Bold" w:cs="MyriadPro-Semibold"/>
          <w:color w:val="006AB2"/>
        </w:rPr>
      </w:pPr>
    </w:p>
    <w:p w14:paraId="24997780" w14:textId="59BA2FA7" w:rsidR="00196008" w:rsidRPr="00502B82" w:rsidRDefault="00196008" w:rsidP="005926E6">
      <w:pPr>
        <w:autoSpaceDE w:val="0"/>
        <w:autoSpaceDN w:val="0"/>
        <w:adjustRightInd w:val="0"/>
        <w:spacing w:line="240" w:lineRule="auto"/>
        <w:rPr>
          <w:rFonts w:ascii="Industry Light" w:hAnsi="Industry Light" w:cs="MyriadPro-Regular"/>
          <w:color w:val="000000" w:themeColor="text1"/>
        </w:rPr>
      </w:pPr>
      <w:r w:rsidRPr="00502B82">
        <w:rPr>
          <w:rFonts w:ascii="Industry Light" w:hAnsi="Industry Light" w:cs="MyriadPro-Regular"/>
          <w:color w:val="000000" w:themeColor="text1"/>
        </w:rPr>
        <w:t>Die Vorgaben, auf denen die Inhalte dieses Muster-Hygienekonzepts beruhen, sind die Veröffentlichungen des</w:t>
      </w:r>
      <w:r w:rsidRPr="00502B82">
        <w:rPr>
          <w:color w:val="000000" w:themeColor="text1"/>
        </w:rPr>
        <w:t xml:space="preserve"> </w:t>
      </w:r>
      <w:r w:rsidRPr="00502B82">
        <w:rPr>
          <w:rFonts w:ascii="Industry Light" w:hAnsi="Industry Light" w:cs="MyriadPro-Regular"/>
          <w:color w:val="000000" w:themeColor="text1"/>
        </w:rPr>
        <w:t xml:space="preserve">Bayerisches Staatsministerium des Innern, für Sport und Integration und des Bayerischen Staatsministerium für Gesundheit und Pflege: die </w:t>
      </w:r>
      <w:r w:rsidR="00480016" w:rsidRPr="00502B82">
        <w:rPr>
          <w:rFonts w:ascii="Industry Light" w:hAnsi="Industry Light" w:cs="MyriadPro-Regular"/>
          <w:color w:val="000000" w:themeColor="text1"/>
        </w:rPr>
        <w:t>1</w:t>
      </w:r>
      <w:r w:rsidR="00441CC5" w:rsidRPr="00502B82">
        <w:rPr>
          <w:rFonts w:ascii="Industry Light" w:hAnsi="Industry Light" w:cs="MyriadPro-Regular"/>
          <w:color w:val="000000" w:themeColor="text1"/>
        </w:rPr>
        <w:t>5</w:t>
      </w:r>
      <w:r w:rsidR="00480016" w:rsidRPr="00502B82">
        <w:rPr>
          <w:rFonts w:ascii="Industry Light" w:hAnsi="Industry Light" w:cs="MyriadPro-Regular"/>
          <w:color w:val="000000" w:themeColor="text1"/>
        </w:rPr>
        <w:t>.</w:t>
      </w:r>
      <w:r w:rsidRPr="00502B82">
        <w:rPr>
          <w:rFonts w:ascii="Industry Light" w:hAnsi="Industry Light" w:cs="MyriadPro-Regular"/>
          <w:color w:val="000000" w:themeColor="text1"/>
        </w:rPr>
        <w:t xml:space="preserve"> Bayerische Infektionsschutzmaßnahmenverordnung </w:t>
      </w:r>
      <w:r w:rsidR="00C11B56" w:rsidRPr="00502B82">
        <w:rPr>
          <w:rFonts w:ascii="Industry Light" w:hAnsi="Industry Light" w:cs="MyriadPro-Regular"/>
          <w:color w:val="000000" w:themeColor="text1"/>
        </w:rPr>
        <w:t>(</w:t>
      </w:r>
      <w:r w:rsidR="00441CC5" w:rsidRPr="00502B82">
        <w:rPr>
          <w:rFonts w:ascii="Industry Light" w:hAnsi="Industry Light" w:cs="MyriadPro-Regular"/>
          <w:color w:val="000000" w:themeColor="text1"/>
        </w:rPr>
        <w:t>15</w:t>
      </w:r>
      <w:r w:rsidR="00F20B01" w:rsidRPr="00502B82">
        <w:rPr>
          <w:rFonts w:ascii="Industry Light" w:hAnsi="Industry Light" w:cs="MyriadPro-Regular"/>
          <w:color w:val="000000" w:themeColor="text1"/>
        </w:rPr>
        <w:t>. BayIfSMV</w:t>
      </w:r>
      <w:r w:rsidR="00C11B56" w:rsidRPr="00502B82">
        <w:rPr>
          <w:rFonts w:ascii="Industry Light" w:hAnsi="Industry Light" w:cs="MyriadPro-Regular"/>
          <w:color w:val="000000" w:themeColor="text1"/>
        </w:rPr>
        <w:t xml:space="preserve">) </w:t>
      </w:r>
      <w:r w:rsidRPr="00502B82">
        <w:rPr>
          <w:rFonts w:ascii="Industry Light" w:hAnsi="Industry Light" w:cs="MyriadPro-Regular"/>
          <w:color w:val="000000" w:themeColor="text1"/>
        </w:rPr>
        <w:t xml:space="preserve">und das Rahmenhygienekonzept Sport. </w:t>
      </w:r>
    </w:p>
    <w:p w14:paraId="57DE43EF" w14:textId="111E473A" w:rsidR="00480016" w:rsidRPr="00502B82" w:rsidRDefault="00480016" w:rsidP="004D351B">
      <w:pPr>
        <w:autoSpaceDE w:val="0"/>
        <w:autoSpaceDN w:val="0"/>
        <w:adjustRightInd w:val="0"/>
        <w:spacing w:line="240" w:lineRule="auto"/>
        <w:rPr>
          <w:rFonts w:ascii="Industry Light" w:hAnsi="Industry Light" w:cs="MyriadPro-Regular"/>
          <w:color w:val="000000" w:themeColor="text1"/>
        </w:rPr>
      </w:pPr>
      <w:r w:rsidRPr="00502B82">
        <w:rPr>
          <w:rFonts w:ascii="Industry Light" w:hAnsi="Industry Light" w:cs="MyriadPro-Regular"/>
          <w:color w:val="000000" w:themeColor="text1"/>
        </w:rPr>
        <w:t>Der Veranstalter hat ein</w:t>
      </w:r>
      <w:r w:rsidR="00C11B56" w:rsidRPr="00502B82">
        <w:rPr>
          <w:rFonts w:ascii="Industry Light" w:hAnsi="Industry Light" w:cs="MyriadPro-Regular"/>
          <w:color w:val="000000" w:themeColor="text1"/>
        </w:rPr>
        <w:t xml:space="preserve"> Infektionsschutzkonzept</w:t>
      </w:r>
      <w:r w:rsidRPr="00502B82">
        <w:rPr>
          <w:rFonts w:ascii="Industry Light" w:hAnsi="Industry Light" w:cs="MyriadPro-Regular"/>
          <w:color w:val="000000" w:themeColor="text1"/>
        </w:rPr>
        <w:t xml:space="preserve"> auf der Grundlage </w:t>
      </w:r>
      <w:r w:rsidR="00C11B56" w:rsidRPr="00502B82">
        <w:rPr>
          <w:rFonts w:ascii="Industry Light" w:hAnsi="Industry Light" w:cs="MyriadPro-Regular"/>
          <w:color w:val="000000" w:themeColor="text1"/>
        </w:rPr>
        <w:t xml:space="preserve">des § </w:t>
      </w:r>
      <w:r w:rsidR="00441CC5" w:rsidRPr="00502B82">
        <w:rPr>
          <w:rFonts w:ascii="Industry Light" w:hAnsi="Industry Light" w:cs="MyriadPro-Regular"/>
          <w:color w:val="000000" w:themeColor="text1"/>
        </w:rPr>
        <w:t>7</w:t>
      </w:r>
      <w:r w:rsidR="00C11B56" w:rsidRPr="00502B82">
        <w:rPr>
          <w:rFonts w:ascii="Industry Light" w:hAnsi="Industry Light" w:cs="MyriadPro-Regular"/>
          <w:color w:val="000000" w:themeColor="text1"/>
        </w:rPr>
        <w:t xml:space="preserve"> IfSMV  und </w:t>
      </w:r>
      <w:r w:rsidRPr="00502B82">
        <w:rPr>
          <w:rFonts w:ascii="Industry Light" w:hAnsi="Industry Light" w:cs="MyriadPro-Regular"/>
          <w:color w:val="000000" w:themeColor="text1"/>
        </w:rPr>
        <w:t xml:space="preserve">eines von den Staatsministerien des Innern, für Sport und Integration und für Gesundheit und Pflege bekannt gemachten Rahmenkonzepts auszuarbeiten und auf Verlangen der zuständigen Kreisverwaltungsbehörde vorzulegen. Dies gilt nicht </w:t>
      </w:r>
      <w:r w:rsidR="00C11B56" w:rsidRPr="00502B82">
        <w:rPr>
          <w:rFonts w:ascii="Industry Light" w:hAnsi="Industry Light" w:cs="MyriadPro-Regular"/>
          <w:color w:val="000000" w:themeColor="text1"/>
        </w:rPr>
        <w:t xml:space="preserve">wenn eine Veranstaltung oder Versammlung weniger als 100 Personen umfasst (§ </w:t>
      </w:r>
      <w:r w:rsidR="00441CC5" w:rsidRPr="00502B82">
        <w:rPr>
          <w:rFonts w:ascii="Industry Light" w:hAnsi="Industry Light" w:cs="MyriadPro-Regular"/>
          <w:color w:val="000000" w:themeColor="text1"/>
        </w:rPr>
        <w:t>7</w:t>
      </w:r>
      <w:r w:rsidR="00C11B56" w:rsidRPr="00502B82">
        <w:rPr>
          <w:rFonts w:ascii="Industry Light" w:hAnsi="Industry Light" w:cs="MyriadPro-Regular"/>
          <w:color w:val="000000" w:themeColor="text1"/>
        </w:rPr>
        <w:t xml:space="preserve"> ² IfSMV).</w:t>
      </w:r>
      <w:r w:rsidR="004D351B" w:rsidRPr="00502B82">
        <w:rPr>
          <w:rFonts w:ascii="Industry Light" w:hAnsi="Industry Light" w:cs="MyriadPro-Regular"/>
          <w:color w:val="000000" w:themeColor="text1"/>
        </w:rPr>
        <w:t xml:space="preserve"> Sollen mehr als 1 000 Personen zugelassen werden, hat der Veranstalter das nach § 7 Abs. 1 (15. BayIfSMV) nötige Infektionsschutzkonzept der zuständigen Kreisverwaltungsbehörde vorab und unverlangt vorzulegen.</w:t>
      </w:r>
    </w:p>
    <w:p w14:paraId="20A80E02" w14:textId="77777777" w:rsidR="004F38B5" w:rsidRPr="004F38B5" w:rsidRDefault="004F38B5" w:rsidP="005926E6">
      <w:pPr>
        <w:autoSpaceDE w:val="0"/>
        <w:autoSpaceDN w:val="0"/>
        <w:adjustRightInd w:val="0"/>
        <w:spacing w:line="240" w:lineRule="auto"/>
        <w:rPr>
          <w:rFonts w:ascii="Industry Light" w:hAnsi="Industry Light" w:cs="MyriadPro-Regular"/>
          <w:strike/>
          <w:color w:val="000000" w:themeColor="text1"/>
        </w:rPr>
      </w:pPr>
    </w:p>
    <w:p w14:paraId="65BE55D2" w14:textId="0716438C" w:rsidR="00196008" w:rsidRPr="004F38B5" w:rsidRDefault="00196008" w:rsidP="005926E6">
      <w:pPr>
        <w:autoSpaceDE w:val="0"/>
        <w:autoSpaceDN w:val="0"/>
        <w:adjustRightInd w:val="0"/>
        <w:spacing w:line="240" w:lineRule="auto"/>
        <w:rPr>
          <w:rFonts w:ascii="Industry Light" w:hAnsi="Industry Light" w:cs="MyriadPro-Regular"/>
          <w:color w:val="000000" w:themeColor="text1"/>
        </w:rPr>
      </w:pPr>
      <w:r w:rsidRPr="004F38B5">
        <w:rPr>
          <w:rFonts w:ascii="Industry Light" w:hAnsi="Industry Light" w:cs="MyriadPro-Regular"/>
          <w:color w:val="000000" w:themeColor="text1"/>
        </w:rPr>
        <w:lastRenderedPageBreak/>
        <w:t>Der Bayerische Fußball-Verband möchte mit dem vorliegenden Muster-</w:t>
      </w:r>
      <w:r w:rsidR="00C11B56" w:rsidRPr="004F38B5">
        <w:rPr>
          <w:rFonts w:ascii="Industry Light" w:hAnsi="Industry Light" w:cs="MyriadPro-Regular"/>
          <w:color w:val="000000" w:themeColor="text1"/>
        </w:rPr>
        <w:t xml:space="preserve">Infektionsschutzkonzept </w:t>
      </w:r>
      <w:r w:rsidRPr="004F38B5">
        <w:rPr>
          <w:rFonts w:ascii="Industry Light" w:hAnsi="Industry Light" w:cs="MyriadPro-Regular"/>
          <w:color w:val="000000" w:themeColor="text1"/>
        </w:rPr>
        <w:t xml:space="preserve">seinen Vereinen eine Hilfestellung bei der Erstellung eines </w:t>
      </w:r>
      <w:r w:rsidR="00C11B56" w:rsidRPr="004F38B5">
        <w:rPr>
          <w:rFonts w:ascii="Industry Light" w:hAnsi="Industry Light" w:cs="MyriadPro-Regular"/>
          <w:color w:val="000000" w:themeColor="text1"/>
        </w:rPr>
        <w:t xml:space="preserve">Infektionsschutzkonzept </w:t>
      </w:r>
      <w:r w:rsidRPr="004F38B5">
        <w:rPr>
          <w:rFonts w:ascii="Industry Light" w:hAnsi="Industry Light" w:cs="MyriadPro-Regular"/>
          <w:color w:val="000000" w:themeColor="text1"/>
        </w:rPr>
        <w:t>geben.</w:t>
      </w:r>
    </w:p>
    <w:p w14:paraId="51EF5538" w14:textId="101EB1D2" w:rsidR="005926E6" w:rsidRPr="00502B82" w:rsidRDefault="005926E6" w:rsidP="005926E6">
      <w:pPr>
        <w:autoSpaceDE w:val="0"/>
        <w:autoSpaceDN w:val="0"/>
        <w:adjustRightInd w:val="0"/>
        <w:spacing w:line="240" w:lineRule="auto"/>
        <w:rPr>
          <w:rFonts w:ascii="Industry Light" w:hAnsi="Industry Light" w:cs="MyriadPro-Regular"/>
          <w:color w:val="000000" w:themeColor="text1"/>
        </w:rPr>
      </w:pPr>
      <w:r w:rsidRPr="005926E6">
        <w:rPr>
          <w:rFonts w:ascii="Industry Light" w:hAnsi="Industry Light" w:cs="MyriadPro-Regular"/>
          <w:color w:val="000000"/>
        </w:rPr>
        <w:t xml:space="preserve">Dieses </w:t>
      </w:r>
      <w:r w:rsidR="00196008" w:rsidRPr="004F38B5">
        <w:rPr>
          <w:rFonts w:ascii="Industry Light" w:hAnsi="Industry Light" w:cs="MyriadPro-Regular"/>
          <w:color w:val="000000" w:themeColor="text1"/>
        </w:rPr>
        <w:t>Muster-</w:t>
      </w:r>
      <w:bookmarkStart w:id="0" w:name="_Hlk81482285"/>
      <w:r w:rsidR="00C11B56" w:rsidRPr="00502B82">
        <w:rPr>
          <w:rFonts w:ascii="Industry Light" w:hAnsi="Industry Light" w:cs="MyriadPro-Regular"/>
          <w:color w:val="000000" w:themeColor="text1"/>
        </w:rPr>
        <w:t xml:space="preserve">Infektionsschutzkonzept </w:t>
      </w:r>
      <w:bookmarkEnd w:id="0"/>
      <w:r w:rsidRPr="00502B82">
        <w:rPr>
          <w:rFonts w:ascii="Industry Light" w:hAnsi="Industry Light" w:cs="MyriadPro-Regular"/>
          <w:color w:val="000000" w:themeColor="text1"/>
        </w:rPr>
        <w:t xml:space="preserve">orientiert sich an der </w:t>
      </w:r>
      <w:r w:rsidR="00441CC5" w:rsidRPr="00502B82">
        <w:rPr>
          <w:rFonts w:ascii="Industry Light" w:hAnsi="Industry Light" w:cs="MyriadPro-Regular"/>
          <w:color w:val="000000" w:themeColor="text1"/>
        </w:rPr>
        <w:t>15</w:t>
      </w:r>
      <w:r w:rsidR="00480016" w:rsidRPr="00502B82">
        <w:rPr>
          <w:rFonts w:ascii="Industry Light" w:hAnsi="Industry Light" w:cs="MyriadPro-Regular"/>
          <w:color w:val="000000" w:themeColor="text1"/>
        </w:rPr>
        <w:t xml:space="preserve">. </w:t>
      </w:r>
      <w:r w:rsidRPr="00502B82">
        <w:rPr>
          <w:rFonts w:ascii="Industry Light" w:hAnsi="Industry Light" w:cs="MyriadPro-Regular"/>
          <w:color w:val="000000" w:themeColor="text1"/>
        </w:rPr>
        <w:t>Bayerischen Infektionsschutzmaßnahmenverordnung</w:t>
      </w:r>
      <w:r w:rsidR="00480016" w:rsidRPr="00502B82">
        <w:rPr>
          <w:rFonts w:ascii="Industry Light" w:hAnsi="Industry Light" w:cs="MyriadPro-Regular"/>
          <w:color w:val="000000" w:themeColor="text1"/>
        </w:rPr>
        <w:t xml:space="preserve"> (IfSMV)</w:t>
      </w:r>
      <w:r w:rsidRPr="00502B82">
        <w:rPr>
          <w:rFonts w:ascii="Industry Light" w:hAnsi="Industry Light" w:cs="MyriadPro-Regular"/>
          <w:color w:val="000000" w:themeColor="text1"/>
        </w:rPr>
        <w:t xml:space="preserve">, dem Rahmenhygienekonzept Sport, den Handlungsempfehlungen des DFB-Leitfadens „Zurück ins Spiel“ und dem vom Bayerischen Fußball-Verband veröffentlichten Leitfaden „Es geht wieder los!“. </w:t>
      </w:r>
    </w:p>
    <w:p w14:paraId="65A52FD1" w14:textId="3CEF9DCD" w:rsidR="005926E6" w:rsidRPr="00502B82" w:rsidRDefault="00196008" w:rsidP="005926E6">
      <w:pPr>
        <w:autoSpaceDE w:val="0"/>
        <w:autoSpaceDN w:val="0"/>
        <w:adjustRightInd w:val="0"/>
        <w:spacing w:line="240" w:lineRule="auto"/>
        <w:rPr>
          <w:rFonts w:ascii="Industry Light" w:hAnsi="Industry Light" w:cs="MyriadPro-Regular"/>
          <w:color w:val="000000" w:themeColor="text1"/>
        </w:rPr>
      </w:pPr>
      <w:r w:rsidRPr="00502B82">
        <w:rPr>
          <w:rFonts w:ascii="Industry Light" w:hAnsi="Industry Light" w:cs="MyriadPro-Regular"/>
          <w:color w:val="000000" w:themeColor="text1"/>
        </w:rPr>
        <w:t>Es gilt für den Trainingsbetrieb</w:t>
      </w:r>
      <w:r w:rsidR="005926E6" w:rsidRPr="00502B82">
        <w:rPr>
          <w:rFonts w:ascii="Industry Light" w:hAnsi="Industry Light" w:cs="MyriadPro-Regular"/>
          <w:color w:val="000000" w:themeColor="text1"/>
        </w:rPr>
        <w:t xml:space="preserve"> und </w:t>
      </w:r>
      <w:r w:rsidR="000D1BF4" w:rsidRPr="00502B82">
        <w:rPr>
          <w:rFonts w:ascii="Industry Light" w:hAnsi="Industry Light" w:cs="MyriadPro-Regular"/>
          <w:color w:val="000000" w:themeColor="text1"/>
        </w:rPr>
        <w:t>Spielbetrieb</w:t>
      </w:r>
      <w:r w:rsidR="005926E6" w:rsidRPr="00502B82">
        <w:rPr>
          <w:rFonts w:ascii="Industry Light" w:hAnsi="Industry Light" w:cs="MyriadPro-Regular"/>
          <w:color w:val="000000" w:themeColor="text1"/>
        </w:rPr>
        <w:t xml:space="preserve"> </w:t>
      </w:r>
      <w:r w:rsidR="00373C1E" w:rsidRPr="00502B82">
        <w:rPr>
          <w:rFonts w:ascii="Industry Light" w:hAnsi="Industry Light" w:cs="MyriadPro-Regular"/>
          <w:color w:val="000000" w:themeColor="text1"/>
        </w:rPr>
        <w:t xml:space="preserve">im Freien </w:t>
      </w:r>
      <w:r w:rsidR="005926E6" w:rsidRPr="00502B82">
        <w:rPr>
          <w:rFonts w:ascii="Industry Light" w:hAnsi="Industry Light" w:cs="MyriadPro-Regular"/>
          <w:color w:val="000000" w:themeColor="text1"/>
        </w:rPr>
        <w:t xml:space="preserve">und die hiermit im Zusammenhang stehenden notwendigen Tätigkeiten im Bereich der Sportstätte. Zur besseren Abtrennung werden die genannten Bereiche in Zonen eingeteilt. Genauere Inhalte werden unter Punkt </w:t>
      </w:r>
      <w:r w:rsidR="00760667" w:rsidRPr="00502B82">
        <w:rPr>
          <w:rFonts w:ascii="Industry Light" w:hAnsi="Industry Light" w:cs="MyriadPro-Regular"/>
          <w:color w:val="000000" w:themeColor="text1"/>
        </w:rPr>
        <w:t>7</w:t>
      </w:r>
      <w:r w:rsidR="005926E6" w:rsidRPr="00502B82">
        <w:rPr>
          <w:rFonts w:ascii="Industry Light" w:hAnsi="Industry Light" w:cs="MyriadPro-Regular"/>
          <w:color w:val="000000" w:themeColor="text1"/>
        </w:rPr>
        <w:t xml:space="preserve"> erläutert. </w:t>
      </w:r>
    </w:p>
    <w:p w14:paraId="5CA08F81" w14:textId="77777777" w:rsidR="005926E6" w:rsidRPr="00502B82" w:rsidRDefault="005926E6" w:rsidP="005926E6">
      <w:pPr>
        <w:autoSpaceDE w:val="0"/>
        <w:autoSpaceDN w:val="0"/>
        <w:adjustRightInd w:val="0"/>
        <w:spacing w:line="240" w:lineRule="auto"/>
        <w:rPr>
          <w:rFonts w:ascii="Industry Light" w:hAnsi="Industry Light" w:cs="MyriadPro-Regular"/>
          <w:color w:val="000000" w:themeColor="text1"/>
        </w:rPr>
      </w:pPr>
      <w:r w:rsidRPr="00502B82">
        <w:rPr>
          <w:rFonts w:ascii="Industry Light" w:hAnsi="Industry Light" w:cs="MyriadPro-Regular"/>
          <w:color w:val="000000" w:themeColor="text1"/>
        </w:rPr>
        <w:t>Die Grundlage für sämtliche aufgeführten Maßnahmen und Regelungen ist die Annahme, dass eine Ansteckung mit SARS-CoV2 zwar möglich, die Wahrscheinlichkeit aber durch das Umsetzen der genannten Hygienemaßnahmen sehr gering ist.</w:t>
      </w:r>
    </w:p>
    <w:p w14:paraId="308970FD" w14:textId="4FA17240" w:rsidR="005926E6" w:rsidRPr="00502B82" w:rsidRDefault="005926E6" w:rsidP="005926E6">
      <w:pPr>
        <w:rPr>
          <w:rFonts w:ascii="Industry Light" w:eastAsiaTheme="minorEastAsia" w:hAnsi="Industry Light" w:cs="Arial"/>
          <w:color w:val="000000" w:themeColor="text1"/>
        </w:rPr>
      </w:pPr>
    </w:p>
    <w:p w14:paraId="7FA8E041" w14:textId="66D20CE9" w:rsidR="00F20B01" w:rsidRPr="00502B82" w:rsidRDefault="00F20B01" w:rsidP="00F20B01">
      <w:pPr>
        <w:jc w:val="both"/>
        <w:rPr>
          <w:rFonts w:ascii="Industry Light" w:hAnsi="Industry Light" w:cs="MyriadPro-Regular"/>
          <w:color w:val="000000" w:themeColor="text1"/>
        </w:rPr>
      </w:pPr>
      <w:r w:rsidRPr="00502B82">
        <w:rPr>
          <w:rFonts w:ascii="Industry Light" w:hAnsi="Industry Light" w:cs="MyriadPro-Regular"/>
          <w:color w:val="000000" w:themeColor="text1"/>
        </w:rPr>
        <w:t xml:space="preserve">Ehe nachfolgend auf die einzelnen Maßnahmen des Infektionsschutzkonzepts eingegangen wird, wird vorab auf Teil 3 der </w:t>
      </w:r>
      <w:r w:rsidR="00441CC5" w:rsidRPr="00502B82">
        <w:rPr>
          <w:rFonts w:ascii="Industry Light" w:hAnsi="Industry Light" w:cs="MyriadPro-Regular"/>
          <w:color w:val="000000" w:themeColor="text1"/>
        </w:rPr>
        <w:t>15</w:t>
      </w:r>
      <w:r w:rsidRPr="00502B82">
        <w:rPr>
          <w:rFonts w:ascii="Industry Light" w:hAnsi="Industry Light" w:cs="MyriadPro-Regular"/>
          <w:color w:val="000000" w:themeColor="text1"/>
        </w:rPr>
        <w:t xml:space="preserve">. BayIfSMV hingewiesen, </w:t>
      </w:r>
      <w:r w:rsidR="007178A9" w:rsidRPr="00502B82">
        <w:rPr>
          <w:rFonts w:ascii="Industry Light" w:hAnsi="Industry Light" w:cs="MyriadPro-Regular"/>
          <w:color w:val="000000" w:themeColor="text1"/>
        </w:rPr>
        <w:t>der</w:t>
      </w:r>
      <w:r w:rsidRPr="00502B82">
        <w:rPr>
          <w:rFonts w:ascii="Industry Light" w:hAnsi="Industry Light" w:cs="MyriadPro-Regular"/>
          <w:color w:val="000000" w:themeColor="text1"/>
        </w:rPr>
        <w:t xml:space="preserve"> </w:t>
      </w:r>
      <w:r w:rsidR="00CD6861" w:rsidRPr="00502B82">
        <w:rPr>
          <w:rFonts w:ascii="Industry Light" w:hAnsi="Industry Light" w:cs="MyriadPro-Regular"/>
          <w:color w:val="000000" w:themeColor="text1"/>
        </w:rPr>
        <w:t>den Lockdown in Regionalen Hotspots regelt. Überschreitet in einem Landkreis oder in einer kreisfreien Stadt die Zahl an Neuinfektionen mit dem Coronavirus SARS-CoV-2 je 100 000 Einwohner innerhalb von sieben Tagen (7-Tage-Inzidenz) den Wert von 1 000, so ist der Betrieb und die Nutzung von Sporthallen, Sportplätzen und anderen Sportstätten untersagt. Unberührt ist Wettkampf- und Trainingsbetrieb der Berufssportler sowie der Leistungssportler der Bundes- und Landeskader, soweit die Anwesenheit von Zuschauern ausgeschlossen ist und Zutritt zur Sportstätte nur solche Personen erhalten, die für den Wettkampf- oder Trainingsbetrieb oder die mediale Berichterstattung erforderlich sind.</w:t>
      </w:r>
      <w:r w:rsidR="00CD6861" w:rsidRPr="00502B82">
        <w:rPr>
          <w:rFonts w:ascii="Industry Light" w:hAnsi="Industry Light" w:cs="MyriadPro-Regular"/>
          <w:strike/>
          <w:color w:val="000000" w:themeColor="text1"/>
        </w:rPr>
        <w:t xml:space="preserve"> </w:t>
      </w:r>
    </w:p>
    <w:p w14:paraId="34A00096" w14:textId="4BAB9002" w:rsidR="00F20B01" w:rsidRDefault="00F20B01" w:rsidP="005926E6">
      <w:pPr>
        <w:rPr>
          <w:rFonts w:ascii="Industry Light" w:hAnsi="Industry Light" w:cs="MyriadPro-Regular"/>
          <w:b/>
          <w:bCs/>
          <w:color w:val="000000"/>
        </w:rPr>
      </w:pPr>
    </w:p>
    <w:p w14:paraId="0FC087E1" w14:textId="77777777" w:rsidR="00441CC5" w:rsidRPr="00FC26BD" w:rsidRDefault="00441CC5" w:rsidP="005926E6">
      <w:pPr>
        <w:rPr>
          <w:rFonts w:ascii="Industry Light" w:hAnsi="Industry Light" w:cs="MyriadPro-Regular"/>
          <w:b/>
          <w:bCs/>
          <w:color w:val="000000"/>
        </w:rPr>
      </w:pPr>
    </w:p>
    <w:p w14:paraId="0C6C0954" w14:textId="01EF9429" w:rsidR="007178A9" w:rsidRDefault="007178A9" w:rsidP="000249E5">
      <w:pPr>
        <w:jc w:val="both"/>
        <w:rPr>
          <w:rFonts w:ascii="Industry Light" w:eastAsiaTheme="minorEastAsia" w:hAnsi="Industry Light" w:cs="Arial"/>
          <w:color w:val="92D050"/>
        </w:rPr>
      </w:pPr>
    </w:p>
    <w:p w14:paraId="6E713ACA" w14:textId="77777777" w:rsidR="007178A9" w:rsidRPr="000249E5" w:rsidRDefault="007178A9" w:rsidP="000249E5">
      <w:pPr>
        <w:jc w:val="both"/>
        <w:rPr>
          <w:rFonts w:ascii="Industry Light" w:eastAsiaTheme="minorEastAsia" w:hAnsi="Industry Light" w:cs="Arial"/>
          <w:color w:val="92D050"/>
        </w:rPr>
      </w:pPr>
    </w:p>
    <w:p w14:paraId="2E995D19" w14:textId="79D6272D" w:rsidR="00F1501B" w:rsidRDefault="00F1501B" w:rsidP="00D26C4C">
      <w:pPr>
        <w:pStyle w:val="Listenabsatz"/>
        <w:numPr>
          <w:ilvl w:val="0"/>
          <w:numId w:val="2"/>
        </w:numPr>
        <w:rPr>
          <w:rFonts w:ascii="Industry Bold" w:eastAsiaTheme="minorEastAsia" w:hAnsi="Industry Bold" w:cs="Arial"/>
          <w:b/>
          <w:bCs/>
          <w:color w:val="006AB2"/>
          <w:sz w:val="22"/>
          <w:szCs w:val="22"/>
          <w:u w:val="single"/>
        </w:rPr>
      </w:pPr>
      <w:r>
        <w:rPr>
          <w:rFonts w:ascii="Industry Bold" w:eastAsiaTheme="minorEastAsia" w:hAnsi="Industry Bold" w:cs="Arial"/>
          <w:b/>
          <w:bCs/>
          <w:color w:val="006AB2"/>
          <w:sz w:val="22"/>
          <w:szCs w:val="22"/>
          <w:u w:val="single"/>
        </w:rPr>
        <w:t>O</w:t>
      </w:r>
      <w:r w:rsidR="00833BFB">
        <w:rPr>
          <w:rFonts w:ascii="Industry Bold" w:eastAsiaTheme="minorEastAsia" w:hAnsi="Industry Bold" w:cs="Arial"/>
          <w:b/>
          <w:bCs/>
          <w:color w:val="006AB2"/>
          <w:sz w:val="22"/>
          <w:szCs w:val="22"/>
          <w:u w:val="single"/>
        </w:rPr>
        <w:t>rganisatorisches</w:t>
      </w:r>
    </w:p>
    <w:p w14:paraId="26C7DB27" w14:textId="19EFB968" w:rsidR="00F1501B" w:rsidRDefault="00F1501B" w:rsidP="00F1501B">
      <w:pPr>
        <w:ind w:left="284"/>
        <w:rPr>
          <w:rFonts w:ascii="Industry Bold" w:eastAsiaTheme="minorEastAsia" w:hAnsi="Industry Bold" w:cs="Arial"/>
          <w:b/>
          <w:bCs/>
          <w:color w:val="006AB2"/>
          <w:u w:val="single"/>
        </w:rPr>
      </w:pPr>
    </w:p>
    <w:p w14:paraId="08A9E883" w14:textId="6425F136" w:rsidR="00F1501B" w:rsidRPr="004D1E69" w:rsidRDefault="00F1501B" w:rsidP="00D26C4C">
      <w:pPr>
        <w:pStyle w:val="Listenabsatz"/>
        <w:numPr>
          <w:ilvl w:val="0"/>
          <w:numId w:val="3"/>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Die Einhaltung des</w:t>
      </w:r>
      <w:r w:rsidR="00C11B56" w:rsidRPr="004D1E69">
        <w:rPr>
          <w:rFonts w:ascii="Industry Light" w:hAnsi="Industry Light" w:cs="Arial"/>
          <w:strike/>
          <w:color w:val="92D050"/>
          <w:sz w:val="22"/>
          <w:szCs w:val="22"/>
        </w:rPr>
        <w:t xml:space="preserve"> </w:t>
      </w:r>
      <w:r w:rsidR="00C11B56" w:rsidRPr="004D1E69">
        <w:rPr>
          <w:rFonts w:ascii="Industry Light" w:hAnsi="Industry Light" w:cs="MyriadPro-Regular"/>
          <w:strike/>
          <w:color w:val="92D050"/>
          <w:sz w:val="22"/>
          <w:szCs w:val="22"/>
        </w:rPr>
        <w:t>Infektionsschutzkonzept</w:t>
      </w:r>
      <w:r w:rsidRPr="004D1E69">
        <w:rPr>
          <w:rFonts w:ascii="Industry Light" w:hAnsi="Industry Light" w:cs="Arial"/>
          <w:strike/>
          <w:color w:val="92D050"/>
          <w:sz w:val="22"/>
          <w:szCs w:val="22"/>
        </w:rPr>
        <w:t xml:space="preserve"> wird kontrolliert, bei Nichtbeachtung werden entsprechende Maßnahmen ergriffen. Gegenüber Personen, die die Vorschriften nicht einhalten, wird vom Hausrecht Gebrauch gemacht.</w:t>
      </w:r>
    </w:p>
    <w:p w14:paraId="189FA0E7" w14:textId="5D1ED68C" w:rsidR="00F1501B" w:rsidRPr="004D1E69" w:rsidRDefault="00F1501B" w:rsidP="00D26C4C">
      <w:pPr>
        <w:pStyle w:val="Listenabsatz"/>
        <w:numPr>
          <w:ilvl w:val="0"/>
          <w:numId w:val="3"/>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Die Notwendigkeit der Einhaltung der Sicherheitsmaßnahmen wird den Teilnehmern kommuniziert.</w:t>
      </w:r>
    </w:p>
    <w:p w14:paraId="03199686" w14:textId="3F4BED16" w:rsidR="00F1501B" w:rsidRPr="004D1E69" w:rsidRDefault="00F1501B" w:rsidP="00D26C4C">
      <w:pPr>
        <w:pStyle w:val="Listenabsatz"/>
        <w:numPr>
          <w:ilvl w:val="0"/>
          <w:numId w:val="3"/>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Die teilnehmenden Personen (Trainer, Spieler etc.) werden geschult und über allgemeine und spezifische Hygienevorschriften informiert.</w:t>
      </w:r>
    </w:p>
    <w:p w14:paraId="5ED3353D" w14:textId="5B412252" w:rsidR="00F1501B" w:rsidRDefault="00F1501B" w:rsidP="00D26C4C">
      <w:pPr>
        <w:pStyle w:val="Listenabsatz"/>
        <w:numPr>
          <w:ilvl w:val="0"/>
          <w:numId w:val="3"/>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Soweit gemäß Bayerischer Infektionsschutzmaßnahmenverordnung (BayIfSMV) oder einer anderen rechtlich verbindlichen Regelung gastronomische oder andere Angebote zulässig sind, gelten in einer Sportstätte oder einem Vereinsheim die entsprechenden Regelungen und Rahmenkonzepte. Die Verantwortung zur Einhaltung der allgemeinen Voraussetzungen gemäß BayIfSMV trägt der Betreiber oder Veranstalter.</w:t>
      </w:r>
    </w:p>
    <w:p w14:paraId="3814F488" w14:textId="77777777" w:rsidR="004D1E69" w:rsidRPr="004D1E69" w:rsidRDefault="004D1E69" w:rsidP="004D1E69">
      <w:pPr>
        <w:pStyle w:val="Listenabsatz"/>
        <w:numPr>
          <w:ilvl w:val="0"/>
          <w:numId w:val="27"/>
        </w:numPr>
        <w:shd w:val="clear" w:color="auto" w:fill="FFFFFF"/>
        <w:spacing w:after="150" w:line="240" w:lineRule="auto"/>
        <w:rPr>
          <w:rFonts w:ascii="Open Sans" w:eastAsia="Times New Roman" w:hAnsi="Open Sans" w:cs="Open Sans"/>
          <w:color w:val="92D050"/>
          <w:sz w:val="21"/>
          <w:szCs w:val="21"/>
          <w:lang w:eastAsia="de-DE"/>
        </w:rPr>
      </w:pPr>
      <w:r w:rsidRPr="004D1E69">
        <w:rPr>
          <w:rFonts w:ascii="Open Sans" w:eastAsia="Times New Roman" w:hAnsi="Open Sans" w:cs="Open Sans"/>
          <w:color w:val="92D050"/>
          <w:sz w:val="21"/>
          <w:szCs w:val="21"/>
          <w:lang w:eastAsia="de-DE"/>
        </w:rPr>
        <w:t>Die Betreiber von Sportstätten oder Veranstalter, die nach der BayIfSMV oder einer anderen rechtlich verbindlichen Regelung zur Erarbeitung eines Infektionsschutzkonzepts verpflichtet sind, erstellen dieses standortspezifisch unter Beachtung der geltenden Rechtslage und der allgemeinen Schutz- und Hygieneauflagen. Es ist auf Verlangen der zuständigen Kreisverwaltungsbehörde vorzulegen, soweit in der BayIfSMV nichts anderes vorgesehen ist.</w:t>
      </w:r>
    </w:p>
    <w:p w14:paraId="6EB685C2" w14:textId="77777777" w:rsidR="004D1E69" w:rsidRPr="004D1E69" w:rsidRDefault="004D1E69" w:rsidP="004D1E69">
      <w:pPr>
        <w:pStyle w:val="Listenabsatz"/>
        <w:numPr>
          <w:ilvl w:val="0"/>
          <w:numId w:val="27"/>
        </w:numPr>
        <w:shd w:val="clear" w:color="auto" w:fill="FFFFFF"/>
        <w:spacing w:after="150" w:line="240" w:lineRule="auto"/>
        <w:rPr>
          <w:rFonts w:ascii="Open Sans" w:eastAsia="Times New Roman" w:hAnsi="Open Sans" w:cs="Open Sans"/>
          <w:color w:val="92D050"/>
          <w:sz w:val="21"/>
          <w:szCs w:val="21"/>
          <w:lang w:eastAsia="de-DE"/>
        </w:rPr>
      </w:pPr>
      <w:r w:rsidRPr="004D1E69">
        <w:rPr>
          <w:rFonts w:ascii="Open Sans" w:eastAsia="Times New Roman" w:hAnsi="Open Sans" w:cs="Open Sans"/>
          <w:color w:val="92D050"/>
          <w:sz w:val="21"/>
          <w:szCs w:val="21"/>
          <w:lang w:eastAsia="de-DE"/>
        </w:rPr>
        <w:t xml:space="preserve">Die Verantwortung zur Einhaltung der allgemeinen Voraussetzungen gemäß BayIfSMV tragen die Betreiber von Sportstätten oder Veranstalter. Sie kontrollieren die Einhaltung der individuellen Infektionsschutzkonzepte und ergreifen bei Nichtbeachtung entsprechende Maßnahmen. Gegenüber Personen, die die Vorschriften nicht einhalten, wird vom Hausrecht Gebrauch gemacht. Soweit die Betreiber von Sportstätten oder Veranstalter ihre sich aus den Konzepten ergebenden Pflichten durch geeignete </w:t>
      </w:r>
      <w:r w:rsidRPr="004D1E69">
        <w:rPr>
          <w:rFonts w:ascii="Open Sans" w:eastAsia="Times New Roman" w:hAnsi="Open Sans" w:cs="Open Sans"/>
          <w:color w:val="92D050"/>
          <w:sz w:val="21"/>
          <w:szCs w:val="21"/>
          <w:lang w:eastAsia="de-DE"/>
        </w:rPr>
        <w:lastRenderedPageBreak/>
        <w:t>Maßnahmen (z. B. vertragliche Nutzungsvereinbarung) auf Nutzer übertragen, haben sie stichprobenartig die Erfüllung zu kontrollieren.</w:t>
      </w:r>
    </w:p>
    <w:p w14:paraId="1F16CD58" w14:textId="77777777" w:rsidR="004D1E69" w:rsidRPr="004D1E69" w:rsidRDefault="004D1E69" w:rsidP="004D1E69">
      <w:pPr>
        <w:pStyle w:val="Listenabsatz"/>
        <w:numPr>
          <w:ilvl w:val="0"/>
          <w:numId w:val="27"/>
        </w:numPr>
        <w:shd w:val="clear" w:color="auto" w:fill="FFFFFF"/>
        <w:spacing w:after="150" w:line="240" w:lineRule="auto"/>
        <w:rPr>
          <w:rFonts w:ascii="Open Sans" w:eastAsia="Times New Roman" w:hAnsi="Open Sans" w:cs="Open Sans"/>
          <w:color w:val="92D050"/>
          <w:sz w:val="21"/>
          <w:szCs w:val="21"/>
          <w:lang w:eastAsia="de-DE"/>
        </w:rPr>
      </w:pPr>
      <w:r w:rsidRPr="004D1E69">
        <w:rPr>
          <w:rFonts w:ascii="Open Sans" w:eastAsia="Times New Roman" w:hAnsi="Open Sans" w:cs="Open Sans"/>
          <w:color w:val="92D050"/>
          <w:sz w:val="21"/>
          <w:szCs w:val="21"/>
          <w:lang w:eastAsia="de-DE"/>
        </w:rPr>
        <w:t>Die Betreiber von Sportstätten oder Veranstalter kommunizieren die Notwendigkeit der Einhaltung der Sicherheitsmaßnahmen.</w:t>
      </w:r>
    </w:p>
    <w:p w14:paraId="7F4BB27E" w14:textId="77777777" w:rsidR="004D1E69" w:rsidRPr="004D1E69" w:rsidRDefault="004D1E69" w:rsidP="004D1E69">
      <w:pPr>
        <w:pStyle w:val="Listenabsatz"/>
        <w:numPr>
          <w:ilvl w:val="0"/>
          <w:numId w:val="27"/>
        </w:numPr>
        <w:shd w:val="clear" w:color="auto" w:fill="FFFFFF"/>
        <w:spacing w:after="150" w:line="240" w:lineRule="auto"/>
        <w:rPr>
          <w:rFonts w:ascii="Open Sans" w:eastAsia="Times New Roman" w:hAnsi="Open Sans" w:cs="Open Sans"/>
          <w:color w:val="92D050"/>
          <w:sz w:val="21"/>
          <w:szCs w:val="21"/>
          <w:lang w:eastAsia="de-DE"/>
        </w:rPr>
      </w:pPr>
      <w:r w:rsidRPr="004D1E69">
        <w:rPr>
          <w:rFonts w:ascii="Open Sans" w:eastAsia="Times New Roman" w:hAnsi="Open Sans" w:cs="Open Sans"/>
          <w:color w:val="92D050"/>
          <w:sz w:val="21"/>
          <w:szCs w:val="21"/>
          <w:lang w:eastAsia="de-DE"/>
        </w:rPr>
        <w:t>Die Betreiber von Sportstätten oder Veranstalter schulen Personal (Trainer, Übungsleiter u. a.) und informieren über allgemeine und spezifische Hygienevorschriften.</w:t>
      </w:r>
    </w:p>
    <w:p w14:paraId="538D0CFF" w14:textId="77777777" w:rsidR="004D1E69" w:rsidRPr="004D1E69" w:rsidRDefault="004D1E69" w:rsidP="004D1E69">
      <w:pPr>
        <w:pStyle w:val="Listenabsatz"/>
        <w:numPr>
          <w:ilvl w:val="0"/>
          <w:numId w:val="27"/>
        </w:numPr>
        <w:shd w:val="clear" w:color="auto" w:fill="FFFFFF"/>
        <w:spacing w:after="150" w:line="240" w:lineRule="auto"/>
        <w:rPr>
          <w:rFonts w:ascii="Open Sans" w:eastAsia="Times New Roman" w:hAnsi="Open Sans" w:cs="Open Sans"/>
          <w:color w:val="92D050"/>
          <w:sz w:val="21"/>
          <w:szCs w:val="21"/>
          <w:lang w:eastAsia="de-DE"/>
        </w:rPr>
      </w:pPr>
      <w:r w:rsidRPr="004D1E69">
        <w:rPr>
          <w:rFonts w:ascii="Open Sans" w:eastAsia="Times New Roman" w:hAnsi="Open Sans" w:cs="Open Sans"/>
          <w:color w:val="92D050"/>
          <w:sz w:val="21"/>
          <w:szCs w:val="21"/>
          <w:lang w:eastAsia="de-DE"/>
        </w:rPr>
        <w:t>Soweit gemäß BayIfSMV oder einer anderen rechtlich verbindlichen Regelung gastronomische oder andere Angebote zulässig sind, gelten in einer Sportstätte oder einem Vereinsheim diesbezüglich die entsprechenden Regelungen und Rahmenkonzepte.</w:t>
      </w:r>
    </w:p>
    <w:p w14:paraId="6CCE79E1" w14:textId="77777777" w:rsidR="004D1E69" w:rsidRPr="004D1E69" w:rsidRDefault="004D1E69" w:rsidP="004D1E69">
      <w:pPr>
        <w:spacing w:after="240"/>
        <w:ind w:left="360"/>
        <w:rPr>
          <w:rFonts w:ascii="Industry Light" w:hAnsi="Industry Light" w:cs="Arial"/>
          <w:strike/>
          <w:color w:val="92D050"/>
        </w:rPr>
      </w:pPr>
    </w:p>
    <w:p w14:paraId="25B2E620" w14:textId="55D25C24" w:rsidR="005926E6" w:rsidRPr="005926E6" w:rsidRDefault="00833BFB" w:rsidP="00D26C4C">
      <w:pPr>
        <w:pStyle w:val="Listenabsatz"/>
        <w:numPr>
          <w:ilvl w:val="0"/>
          <w:numId w:val="2"/>
        </w:numPr>
        <w:rPr>
          <w:rFonts w:ascii="Industry Bold" w:eastAsiaTheme="minorEastAsia" w:hAnsi="Industry Bold" w:cs="Arial"/>
          <w:b/>
          <w:bCs/>
          <w:color w:val="006AB2"/>
          <w:sz w:val="22"/>
          <w:szCs w:val="22"/>
          <w:u w:val="single"/>
        </w:rPr>
      </w:pPr>
      <w:r>
        <w:rPr>
          <w:rFonts w:ascii="Industry Bold" w:eastAsiaTheme="minorEastAsia" w:hAnsi="Industry Bold" w:cs="Arial"/>
          <w:b/>
          <w:bCs/>
          <w:color w:val="006AB2"/>
          <w:sz w:val="22"/>
          <w:szCs w:val="22"/>
          <w:u w:val="single"/>
        </w:rPr>
        <w:t>Generelle Sicherheits -und Hygieneregeln</w:t>
      </w:r>
    </w:p>
    <w:p w14:paraId="5B333230" w14:textId="77777777" w:rsidR="005926E6" w:rsidRPr="005926E6" w:rsidRDefault="005926E6" w:rsidP="005926E6">
      <w:pPr>
        <w:rPr>
          <w:rFonts w:ascii="Industry Light" w:eastAsiaTheme="minorEastAsia" w:hAnsi="Industry Light" w:cs="Arial"/>
          <w:b/>
          <w:bCs/>
          <w:u w:val="single"/>
        </w:rPr>
      </w:pPr>
    </w:p>
    <w:p w14:paraId="67E1A164" w14:textId="77777777" w:rsidR="00CD6861" w:rsidRPr="004D1E69" w:rsidRDefault="00CD6861" w:rsidP="00D26C4C">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 xml:space="preserve">Es gilt in allen Bereichen die Pflicht zum Tragen einer FFP2-Maske. Von der Maskenpflicht sind befreit: </w:t>
      </w:r>
    </w:p>
    <w:p w14:paraId="2A73C146" w14:textId="77777777" w:rsidR="00CD6861" w:rsidRPr="004D1E69" w:rsidRDefault="00CD6861" w:rsidP="00CD6861">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 xml:space="preserve">1. Kinder bis zum sechsten Geburtstag; </w:t>
      </w:r>
    </w:p>
    <w:p w14:paraId="077670F3" w14:textId="77777777" w:rsidR="00CD6861" w:rsidRPr="004D1E69" w:rsidRDefault="00CD6861" w:rsidP="00CD6861">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 xml:space="preserve">2. Personen, die glaubhaft machen können, dass ihnen das Tragen einer Maske aufgrund einer Behinderung oder aus gesundheitlichen Gründen nicht möglich oder unzumutbar ist, solange dies vor Ort sofort insbesondere durch Vorlage eines schriftlichen ärztlichen Zeugnisses im Original nachgewiesen werden kann, das den vollständigen Namen, das Geburtsdatum und konkrete Angaben zum Grund der Befreiung enthalten muss. </w:t>
      </w:r>
    </w:p>
    <w:p w14:paraId="2C59D971" w14:textId="77777777" w:rsidR="00CD6861" w:rsidRPr="004D1E69" w:rsidRDefault="00CD6861" w:rsidP="00CD6861">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 xml:space="preserve">Kinder und Jugendliche zwischen dem sechsten und dem 16. Geburtstag müssen nur eine medizinische Gesichtsmaske tragen. </w:t>
      </w:r>
    </w:p>
    <w:p w14:paraId="7D3692D3" w14:textId="0AE66CD3" w:rsidR="00CD6861" w:rsidRPr="004D1E69" w:rsidRDefault="00CD6861" w:rsidP="00CD6861">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Die Maske darf abgenommen werden, solange es zu Identifikationszwecken oder zur Kommunikation mit Menschen mit Hörbehinderung erforderlich ist.</w:t>
      </w:r>
    </w:p>
    <w:p w14:paraId="44E99BFD" w14:textId="2018637B" w:rsidR="00B150E1" w:rsidRPr="004D1E69" w:rsidRDefault="00B150E1" w:rsidP="00CD6861">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Veranstalter sind verpflichtet, die Einhaltung der Bestimmungen zur Maskenpflicht sicherzustellen</w:t>
      </w:r>
      <w:r w:rsidR="00F7075C" w:rsidRPr="004D1E69">
        <w:rPr>
          <w:rFonts w:ascii="Industry Light" w:hAnsi="Industry Light" w:cs="Arial"/>
          <w:strike/>
          <w:color w:val="92D050"/>
          <w:sz w:val="22"/>
          <w:szCs w:val="22"/>
        </w:rPr>
        <w:t>.</w:t>
      </w:r>
    </w:p>
    <w:p w14:paraId="62AD28AC" w14:textId="735330B6" w:rsidR="00F7075C" w:rsidRPr="004D1E69" w:rsidRDefault="00F7075C" w:rsidP="00CD6861">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Während der Sportausübung muss keine Maske getragen werden.</w:t>
      </w:r>
    </w:p>
    <w:p w14:paraId="65197C25" w14:textId="22506FFC" w:rsidR="00F1501B" w:rsidRPr="004D1E69" w:rsidRDefault="00F1501B" w:rsidP="00D26C4C">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 xml:space="preserve">Ausschluss vom Trainings- und Wettkampfbetrieb und Verwehrung des Zutritts </w:t>
      </w:r>
      <w:r w:rsidR="00F7075C" w:rsidRPr="004D1E69">
        <w:rPr>
          <w:rFonts w:ascii="Industry Light" w:hAnsi="Industry Light" w:cs="Arial"/>
          <w:strike/>
          <w:color w:val="92D050"/>
          <w:sz w:val="22"/>
          <w:szCs w:val="22"/>
        </w:rPr>
        <w:t xml:space="preserve">Zugangs </w:t>
      </w:r>
      <w:r w:rsidRPr="004D1E69">
        <w:rPr>
          <w:rFonts w:ascii="Industry Light" w:hAnsi="Industry Light" w:cs="Arial"/>
          <w:strike/>
          <w:color w:val="92D050"/>
          <w:sz w:val="22"/>
          <w:szCs w:val="22"/>
        </w:rPr>
        <w:t>zur Sportstätte inklusive Zuschauerbereich für</w:t>
      </w:r>
    </w:p>
    <w:p w14:paraId="1DBC8E35" w14:textId="77777777" w:rsidR="00F1501B" w:rsidRPr="004D1E69" w:rsidRDefault="00F1501B" w:rsidP="00D26C4C">
      <w:pPr>
        <w:pStyle w:val="Listenabsatz"/>
        <w:numPr>
          <w:ilvl w:val="1"/>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Personen mit nachgewiesener SARS-CoV-2-Infektion,</w:t>
      </w:r>
    </w:p>
    <w:p w14:paraId="014F5035" w14:textId="04D02A76" w:rsidR="00F1501B" w:rsidRPr="004D1E69" w:rsidRDefault="00F1501B" w:rsidP="00D26C4C">
      <w:pPr>
        <w:pStyle w:val="Listenabsatz"/>
        <w:numPr>
          <w:ilvl w:val="1"/>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Personen, die einer Quarantänemaßnahme unterliegen,</w:t>
      </w:r>
    </w:p>
    <w:p w14:paraId="2506B30F" w14:textId="7188AB79" w:rsidR="006B240F" w:rsidRPr="004D1E69" w:rsidRDefault="00F1501B" w:rsidP="00D26C4C">
      <w:pPr>
        <w:pStyle w:val="Listenabsatz"/>
        <w:numPr>
          <w:ilvl w:val="1"/>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 xml:space="preserve">Personen mit </w:t>
      </w:r>
      <w:r w:rsidR="00BE57E3" w:rsidRPr="004D1E69">
        <w:rPr>
          <w:rFonts w:ascii="Industry Light" w:hAnsi="Industry Light" w:cs="Arial"/>
          <w:strike/>
          <w:color w:val="92D050"/>
          <w:sz w:val="22"/>
          <w:szCs w:val="22"/>
        </w:rPr>
        <w:t xml:space="preserve">COVID-19-assoziierten Symptomen (akute, unspezifische Allgemeinsymptome, Geruchs- und Geschmacksverlust, akute respiratorische Symptome jeder Schwere) </w:t>
      </w:r>
    </w:p>
    <w:p w14:paraId="44DF046C" w14:textId="3FBD0D00" w:rsidR="00B150E1" w:rsidRPr="004D1E69" w:rsidRDefault="0093396F" w:rsidP="00D82CD2">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Der Zugang zu Sportstätten und zur praktischer Sportausbildung darf nur durch Anbieter, Veranstalter, Betreiber, Besucher, Beschäftigte und ehrenamtlich Tätige erfolgen, soweit diese</w:t>
      </w:r>
      <w:r w:rsidR="004D351B" w:rsidRPr="004D1E69">
        <w:rPr>
          <w:rFonts w:ascii="Industry Light" w:hAnsi="Industry Light" w:cs="Arial"/>
          <w:strike/>
          <w:color w:val="92D050"/>
          <w:sz w:val="22"/>
          <w:szCs w:val="22"/>
        </w:rPr>
        <w:t xml:space="preserve"> </w:t>
      </w:r>
    </w:p>
    <w:p w14:paraId="3C2818F4" w14:textId="6705B317" w:rsidR="004D351B" w:rsidRPr="004D1E69" w:rsidRDefault="004D351B" w:rsidP="004D351B">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1. im Sinne des § 2 Nr. 2 und 4 SchAusnahmV geimpft oder genesen oder noch nicht zwölf Jahre und drei Monate alt sind und</w:t>
      </w:r>
    </w:p>
    <w:p w14:paraId="18C44C13" w14:textId="77777777" w:rsidR="00E5035D" w:rsidRPr="004D1E69" w:rsidRDefault="004D351B" w:rsidP="00E5035D">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2. zusätzlich über einen Testnachweis nach Abs. 6 verfügen oder Abs. 7 (§ 4 15. IfSMV) unterfallen</w:t>
      </w:r>
    </w:p>
    <w:p w14:paraId="3D6A590B" w14:textId="47640775" w:rsidR="00E5035D" w:rsidRPr="004D1E69" w:rsidRDefault="00E5035D" w:rsidP="00E5035D">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Abweichend von c) können zugelassen werden:</w:t>
      </w:r>
    </w:p>
    <w:p w14:paraId="51E4BEB6" w14:textId="3A057558" w:rsidR="00E5035D" w:rsidRPr="004D1E69" w:rsidRDefault="00E5035D" w:rsidP="00E5035D">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1. Personen, die sich aus medizinischen Gründen nicht impfen lassen können und dies vor Ort insbesondere durch Vorlage eines schriftlichen ärztlichen Zeugnisses im Original nachweisen, das den vollständigen Namen und das Geburtsdatum enthält, bei Vorlage eines Testnachweises nach Abs. 6 Nr. 1,</w:t>
      </w:r>
    </w:p>
    <w:p w14:paraId="4748112B" w14:textId="01EFB3FF" w:rsidR="00E5035D" w:rsidRPr="004D1E69" w:rsidRDefault="00E5035D" w:rsidP="00E5035D">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2. minderjährige Schülerinnen und Schüler im Sinne von Abs. 7 Nr. 2 zur eigenen Ausübung sportlicher Aktivitäten.</w:t>
      </w:r>
    </w:p>
    <w:p w14:paraId="16BA7F49" w14:textId="7343216D" w:rsidR="00E5035D" w:rsidRPr="004D1E69" w:rsidRDefault="00E5035D" w:rsidP="00775872">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lastRenderedPageBreak/>
        <w:t>Anbieter, Veranstalter, Betreiber, Beschäftigte und ehrenamtlich Tätige der c) erfassten Betriebe und Veranstaltungen, die im Sinne des § 2 Nr. 2 und 4 SchAusnahmV weder geimpft noch genesen sind und die Kundenkontakt haben, müssen an mindestens zwei verschiedenen Tagen pro Woche über einen negativen Testnachweis nach Abs. 6 Nr. 1 verfügen. § 28b Abs. 1 des Infektionsschutzgesetzes (IfSG) bleibt unberührt.</w:t>
      </w:r>
    </w:p>
    <w:p w14:paraId="71663713" w14:textId="3E7A08A2" w:rsidR="00064EB3" w:rsidRPr="004D1E69" w:rsidRDefault="00064EB3" w:rsidP="00064EB3">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 xml:space="preserve">Für Anbieter, Veranstalter, Betreiber, Beschäftigte und ehrenamtlich Tätige der von </w:t>
      </w:r>
      <w:r w:rsidR="00786915" w:rsidRPr="004D1E69">
        <w:rPr>
          <w:rFonts w:ascii="Industry Light" w:hAnsi="Industry Light" w:cs="Arial"/>
          <w:strike/>
          <w:color w:val="92D050"/>
          <w:sz w:val="22"/>
          <w:szCs w:val="22"/>
        </w:rPr>
        <w:t xml:space="preserve">§ 4 </w:t>
      </w:r>
      <w:r w:rsidRPr="004D1E69">
        <w:rPr>
          <w:rFonts w:ascii="Industry Light" w:hAnsi="Industry Light" w:cs="Arial"/>
          <w:strike/>
          <w:color w:val="92D050"/>
          <w:sz w:val="22"/>
          <w:szCs w:val="22"/>
        </w:rPr>
        <w:t xml:space="preserve">Abs. 1 </w:t>
      </w:r>
      <w:r w:rsidR="00786915" w:rsidRPr="004D1E69">
        <w:rPr>
          <w:rFonts w:ascii="Industry Light" w:hAnsi="Industry Light" w:cs="Arial"/>
          <w:strike/>
          <w:color w:val="92D050"/>
          <w:sz w:val="22"/>
          <w:szCs w:val="22"/>
        </w:rPr>
        <w:t xml:space="preserve">IfSMV </w:t>
      </w:r>
      <w:r w:rsidRPr="004D1E69">
        <w:rPr>
          <w:rFonts w:ascii="Industry Light" w:hAnsi="Industry Light" w:cs="Arial"/>
          <w:strike/>
          <w:color w:val="92D050"/>
          <w:sz w:val="22"/>
          <w:szCs w:val="22"/>
        </w:rPr>
        <w:t xml:space="preserve">erfassten Betriebe und Veranstaltungen mit Kundenkontakt gilt </w:t>
      </w:r>
      <w:r w:rsidR="00786915" w:rsidRPr="004D1E69">
        <w:rPr>
          <w:rFonts w:ascii="Industry Light" w:hAnsi="Industry Light" w:cs="Arial"/>
          <w:strike/>
          <w:color w:val="92D050"/>
          <w:sz w:val="22"/>
          <w:szCs w:val="22"/>
        </w:rPr>
        <w:t xml:space="preserve">§ 4 </w:t>
      </w:r>
      <w:r w:rsidRPr="004D1E69">
        <w:rPr>
          <w:rFonts w:ascii="Industry Light" w:hAnsi="Industry Light" w:cs="Arial"/>
          <w:strike/>
          <w:color w:val="92D050"/>
          <w:sz w:val="22"/>
          <w:szCs w:val="22"/>
        </w:rPr>
        <w:t xml:space="preserve">Abs. 1 Nr. 1 </w:t>
      </w:r>
      <w:r w:rsidR="00786915" w:rsidRPr="004D1E69">
        <w:rPr>
          <w:rFonts w:ascii="Industry Light" w:hAnsi="Industry Light" w:cs="Arial"/>
          <w:strike/>
          <w:color w:val="92D050"/>
          <w:sz w:val="22"/>
          <w:szCs w:val="22"/>
        </w:rPr>
        <w:t>IfSMV</w:t>
      </w:r>
      <w:r w:rsidR="00786915" w:rsidRPr="004D1E69">
        <w:rPr>
          <w:rFonts w:ascii="Industry Light" w:hAnsi="Industry Light" w:cs="Arial"/>
          <w:strike/>
          <w:color w:val="92D050"/>
          <w:sz w:val="22"/>
          <w:szCs w:val="22"/>
        </w:rPr>
        <w:t xml:space="preserve"> e</w:t>
      </w:r>
      <w:r w:rsidRPr="004D1E69">
        <w:rPr>
          <w:rFonts w:ascii="Industry Light" w:hAnsi="Industry Light" w:cs="Arial"/>
          <w:strike/>
          <w:color w:val="92D050"/>
          <w:sz w:val="22"/>
          <w:szCs w:val="22"/>
        </w:rPr>
        <w:t>ntsprechend.</w:t>
      </w:r>
      <w:r w:rsidRPr="004D1E69">
        <w:rPr>
          <w:rFonts w:ascii="Calibri" w:hAnsi="Calibri" w:cs="Calibri"/>
          <w:strike/>
          <w:color w:val="92D050"/>
          <w:sz w:val="22"/>
          <w:szCs w:val="22"/>
        </w:rPr>
        <w:t> </w:t>
      </w:r>
      <w:r w:rsidRPr="004D1E69">
        <w:rPr>
          <w:rFonts w:ascii="Industry Light" w:hAnsi="Industry Light" w:cs="Arial"/>
          <w:strike/>
          <w:color w:val="92D050"/>
          <w:sz w:val="22"/>
          <w:szCs w:val="22"/>
        </w:rPr>
        <w:t>Soweit Personen nach Satz 1 im Sinne des § 2 Nr. 2 und 4 SchAusnahmV weder geimpft noch genesen sind, müssen sie an mindestens zwei verschiedenen Tagen pro Woche über einen negativen Testnachweis nach Abs. 6 Nr. 1 verfügen.</w:t>
      </w:r>
      <w:r w:rsidRPr="004D1E69">
        <w:rPr>
          <w:rFonts w:ascii="Calibri" w:hAnsi="Calibri" w:cs="Calibri"/>
          <w:strike/>
          <w:color w:val="92D050"/>
          <w:sz w:val="22"/>
          <w:szCs w:val="22"/>
        </w:rPr>
        <w:t> </w:t>
      </w:r>
      <w:r w:rsidRPr="004D1E69">
        <w:rPr>
          <w:rFonts w:ascii="Industry Light" w:hAnsi="Industry Light" w:cs="Arial"/>
          <w:strike/>
          <w:color w:val="92D050"/>
          <w:sz w:val="22"/>
          <w:szCs w:val="22"/>
        </w:rPr>
        <w:t>§ 28b Abs. 1 des Infektionsschutzgesetzes ( IfSG) bleibt unberührt.</w:t>
      </w:r>
    </w:p>
    <w:p w14:paraId="7E4E660B" w14:textId="77777777" w:rsidR="00E5035D" w:rsidRPr="004D1E69" w:rsidRDefault="00E5035D" w:rsidP="00E5035D">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Anbieter, Veranstalter und Betreiber sind zur zweiwöchigen Aufbewahrung der eigenen</w:t>
      </w:r>
    </w:p>
    <w:p w14:paraId="42C1F134" w14:textId="437114F8" w:rsidR="00E5035D" w:rsidRPr="004D1E69" w:rsidRDefault="00E5035D" w:rsidP="00E5035D">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Testnachweise sowie zur Überprüfung der vorzulegenden Impf-, Genesenen- und Testnachweise durch wirksame Zugangskontrollen samt Identitätsfeststellung in Bezug auf jede Einzelperson verpflichtet</w:t>
      </w:r>
    </w:p>
    <w:p w14:paraId="643E49FB" w14:textId="63D8FEF9" w:rsidR="00E5035D" w:rsidRPr="004D1E69" w:rsidRDefault="004D351B" w:rsidP="00E5035D">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In Gebäuden, geschlossenen Räumlichkeiten, Stadien oder anderweitig kapazitätsbeschränkten Stätten dürfen maximal 25 % der Kapazität genutzt werden. Die zulässige Höchstteilnehmerzahl bestimmt sich vorbehaltlich des vorstehenden Satzes nach der Anzahl der vorhandenen Plätze, bei denen ein Mindestabstand von 1,5 m zu anderen Plätzen gewahrt ist.</w:t>
      </w:r>
    </w:p>
    <w:p w14:paraId="58A1E66B" w14:textId="18EF2309" w:rsidR="004D351B" w:rsidRPr="004D1E69" w:rsidRDefault="004D351B" w:rsidP="003404CA">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Während der gesamten Veranstaltung ist grundsätzlich ein Mindestabstand von 1,5 m zwischen</w:t>
      </w:r>
      <w:r w:rsidR="00E5035D" w:rsidRPr="004D1E69">
        <w:rPr>
          <w:rFonts w:ascii="Industry Light" w:hAnsi="Industry Light" w:cs="Arial"/>
          <w:strike/>
          <w:color w:val="92D050"/>
          <w:sz w:val="22"/>
          <w:szCs w:val="22"/>
        </w:rPr>
        <w:t xml:space="preserve"> </w:t>
      </w:r>
      <w:r w:rsidRPr="004D1E69">
        <w:rPr>
          <w:rFonts w:ascii="Industry Light" w:hAnsi="Industry Light" w:cs="Arial"/>
          <w:strike/>
          <w:color w:val="92D050"/>
          <w:sz w:val="22"/>
          <w:szCs w:val="22"/>
        </w:rPr>
        <w:t>Personen, die nicht dem eigenen Hausstand angehören, einzuhalten</w:t>
      </w:r>
    </w:p>
    <w:p w14:paraId="542E4CA7" w14:textId="7548639B" w:rsidR="00E5035D" w:rsidRPr="004D1E69" w:rsidRDefault="00E5035D" w:rsidP="00E5035D">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Für Sportveranstaltungen mit mehr als 1 000 Personen gilt außerdem:</w:t>
      </w:r>
    </w:p>
    <w:p w14:paraId="0F3F7E02" w14:textId="77777777" w:rsidR="00E5035D" w:rsidRPr="004D1E69" w:rsidRDefault="00E5035D" w:rsidP="00E5035D">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a) Eintrittskarten dürfen nur personalisiert verkauft werden.</w:t>
      </w:r>
    </w:p>
    <w:p w14:paraId="11D1D651" w14:textId="77777777" w:rsidR="00E5035D" w:rsidRPr="004D1E69" w:rsidRDefault="00E5035D" w:rsidP="00E5035D">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b) Verkauf, Ausschank und Konsum alkoholischer Getränke ist untersagt.</w:t>
      </w:r>
    </w:p>
    <w:p w14:paraId="09151A63" w14:textId="14DB40A2" w:rsidR="00502B82" w:rsidRPr="004D1E69" w:rsidRDefault="00E5035D" w:rsidP="00502B82">
      <w:pPr>
        <w:pStyle w:val="Listenabsatz"/>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c) Offensichtlich alkoholisierten Personen darf der Zutritt nicht gewährt werden</w:t>
      </w:r>
    </w:p>
    <w:p w14:paraId="0C852B48" w14:textId="77777777" w:rsidR="00502B82" w:rsidRPr="004D1E69" w:rsidRDefault="00502B82" w:rsidP="00502B82">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Es sind generell ausreichend Waschgelegenheiten, Flüssigseife und Einmalhandtücher bereitzustellen. Sanitäre Einrichtungen sind mit ausreichend Seifenspendern und Einmalhandtüchern auszustatten. Mittels Aushängen ist auf die regelmäßige Händehygiene hinzuweisen. Bei Endlostuchrollen ist die Funktionsfähigkeit sicherzustellen; nicht zulässig sind Gemeinschaftshandtücher oder -seifen. Trockengebläse sind außer Betrieb zu nehmen, soweit sie nicht über eine HEPA-Filterung verfügen.</w:t>
      </w:r>
    </w:p>
    <w:p w14:paraId="29D3CCF4" w14:textId="77777777" w:rsidR="00F1501B" w:rsidRPr="004D1E69" w:rsidRDefault="00F1501B" w:rsidP="00D26C4C">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Haartrockner dürfen nur benutzt werden, wenn der Abstand zwischen den Geräten mindestens 2 Meter beträgt. Die Griffe der Haartrockner müssen regelmäßig desinfiziert werden. Jetstream-Geräte sind erlaubt, soweit diese mit einer HEPA-Filterung ausgestattet sind.</w:t>
      </w:r>
    </w:p>
    <w:p w14:paraId="48086B10" w14:textId="77777777" w:rsidR="00F1501B" w:rsidRPr="004D1E69" w:rsidRDefault="00F1501B" w:rsidP="00D26C4C">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Auf eine regelmäßige und ausreichende Lüftung über (Außen-)Frischluft ist zu achten. Ein Lüftungskonzept muss vorliegen.</w:t>
      </w:r>
    </w:p>
    <w:p w14:paraId="4D378341" w14:textId="37D1A6DE" w:rsidR="00F1501B" w:rsidRPr="004D1E69" w:rsidRDefault="00505330" w:rsidP="00D26C4C">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Infektionsschutzkonzepte</w:t>
      </w:r>
      <w:r w:rsidR="00F1501B" w:rsidRPr="004D1E69">
        <w:rPr>
          <w:rFonts w:ascii="Industry Light" w:hAnsi="Industry Light" w:cs="Arial"/>
          <w:strike/>
          <w:color w:val="92D050"/>
          <w:sz w:val="22"/>
          <w:szCs w:val="22"/>
        </w:rPr>
        <w:t xml:space="preserve"> für Sportstätten müssen auch über ein Reinigungs- und Nutzungskonzept sowie über ein Lüftungskonzept von Sanitäranlagen verfügen. WC-Anlagen sind darin gesondert auszuweisen. Die Personenzahl, die zeitgleich die sanitären Anlagen nutzen darf, sollte begrenzt werden. Die Lüftung in den Duschräumen sollte ständig in Betrieb sein, um Dampf abzuleiten und Frischluft zuzuführen. Ein Lüftungskonzept für die Duschen muss vorliegen. Die Stagnation von Wasser in den außer Betrieb genommenen Sanitäranlagen ist zu vermeiden.</w:t>
      </w:r>
    </w:p>
    <w:p w14:paraId="26716529" w14:textId="77777777" w:rsidR="00F1501B" w:rsidRPr="004D1E69" w:rsidRDefault="00F1501B" w:rsidP="00D26C4C">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t>Generell sind Reinigungskonzepte vorzuhalten, die eine adäquate regelmäßige Reinigung in Abhängigkeit von der Nutzungsfrequenz sicherstellen. Für Gegenstände, die von verschiedenen Personen berührt werden oder die besonders häufig berührt werden, ist eine erhöhte Reinigungsfrequenz vorzusehen.</w:t>
      </w:r>
    </w:p>
    <w:p w14:paraId="7F4F0B29" w14:textId="059E5A93" w:rsidR="00F1501B" w:rsidRPr="004D1E69" w:rsidRDefault="00F1501B" w:rsidP="00D26C4C">
      <w:pPr>
        <w:pStyle w:val="Listenabsatz"/>
        <w:numPr>
          <w:ilvl w:val="0"/>
          <w:numId w:val="4"/>
        </w:numPr>
        <w:spacing w:after="240"/>
        <w:rPr>
          <w:rFonts w:ascii="Industry Light" w:hAnsi="Industry Light" w:cs="Arial"/>
          <w:strike/>
          <w:color w:val="92D050"/>
          <w:sz w:val="22"/>
          <w:szCs w:val="22"/>
        </w:rPr>
      </w:pPr>
      <w:r w:rsidRPr="004D1E69">
        <w:rPr>
          <w:rFonts w:ascii="Industry Light" w:hAnsi="Industry Light" w:cs="Arial"/>
          <w:strike/>
          <w:color w:val="92D050"/>
          <w:sz w:val="22"/>
          <w:szCs w:val="22"/>
        </w:rPr>
        <w:lastRenderedPageBreak/>
        <w:t>Soweit keine besonderen rechtlichen Regelungen zu Sportkursen bestehen, ist bei Trainings/Sportangeboten, die als Kurse mit regelmäßigen Terminen abgehalten werden, darauf zu achten, dass die Teilnehmer nach Möglichkeit einem festen Kursverband zugeordnet bleiben, der möglichst von einem festen Kursleiter/Trainer betreut wird.</w:t>
      </w:r>
    </w:p>
    <w:p w14:paraId="0F5FE26C" w14:textId="77777777" w:rsidR="00C7582F" w:rsidRPr="00C7582F" w:rsidRDefault="004D1E69" w:rsidP="00C7582F">
      <w:pPr>
        <w:pStyle w:val="Listenabsatz"/>
        <w:numPr>
          <w:ilvl w:val="1"/>
          <w:numId w:val="29"/>
        </w:numPr>
        <w:shd w:val="clear" w:color="auto" w:fill="FFFFFF"/>
        <w:spacing w:after="150" w:line="240" w:lineRule="auto"/>
        <w:ind w:left="709"/>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Ausschluss vom Trainings- und Wettkampfbetrieb und Verwehrung des Zugangs zur Sportstätte inklusive Zuschauerbereich für</w:t>
      </w:r>
    </w:p>
    <w:p w14:paraId="13AEDE30" w14:textId="5EB98CEA" w:rsidR="004D1E69" w:rsidRPr="00C7582F" w:rsidRDefault="004D1E69" w:rsidP="00C7582F">
      <w:pPr>
        <w:pStyle w:val="Listenabsatz"/>
        <w:numPr>
          <w:ilvl w:val="2"/>
          <w:numId w:val="29"/>
        </w:numPr>
        <w:shd w:val="clear" w:color="auto" w:fill="FFFFFF"/>
        <w:spacing w:after="150" w:line="240" w:lineRule="auto"/>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Personen mit nachgewiesener SARS-CoV-2-Infektion,</w:t>
      </w:r>
    </w:p>
    <w:p w14:paraId="368E8F09" w14:textId="77777777" w:rsidR="004D1E69" w:rsidRPr="004D1E69" w:rsidRDefault="004D1E69" w:rsidP="00C7582F">
      <w:pPr>
        <w:numPr>
          <w:ilvl w:val="2"/>
          <w:numId w:val="29"/>
        </w:numPr>
        <w:shd w:val="clear" w:color="auto" w:fill="FFFFFF"/>
        <w:spacing w:before="100" w:beforeAutospacing="1" w:after="72" w:line="240" w:lineRule="auto"/>
        <w:rPr>
          <w:rFonts w:ascii="Open Sans" w:eastAsia="Times New Roman" w:hAnsi="Open Sans" w:cs="Open Sans"/>
          <w:color w:val="92D050"/>
          <w:sz w:val="21"/>
          <w:szCs w:val="21"/>
          <w:lang w:eastAsia="de-DE"/>
        </w:rPr>
      </w:pPr>
      <w:r w:rsidRPr="004D1E69">
        <w:rPr>
          <w:rFonts w:ascii="Open Sans" w:eastAsia="Times New Roman" w:hAnsi="Open Sans" w:cs="Open Sans"/>
          <w:color w:val="92D050"/>
          <w:sz w:val="21"/>
          <w:szCs w:val="21"/>
          <w:lang w:eastAsia="de-DE"/>
        </w:rPr>
        <w:t>Personen, die einer Quarantänemaßnahme unterliegen,</w:t>
      </w:r>
    </w:p>
    <w:p w14:paraId="16121D92" w14:textId="4E6C163C" w:rsidR="004D1E69" w:rsidRPr="00C7582F" w:rsidRDefault="004D1E69" w:rsidP="00C7582F">
      <w:pPr>
        <w:numPr>
          <w:ilvl w:val="2"/>
          <w:numId w:val="29"/>
        </w:numPr>
        <w:shd w:val="clear" w:color="auto" w:fill="FFFFFF"/>
        <w:spacing w:before="100" w:beforeAutospacing="1" w:after="72" w:line="240" w:lineRule="auto"/>
        <w:rPr>
          <w:rFonts w:ascii="Open Sans" w:eastAsia="Times New Roman" w:hAnsi="Open Sans" w:cs="Open Sans"/>
          <w:color w:val="92D050"/>
          <w:sz w:val="21"/>
          <w:szCs w:val="21"/>
          <w:lang w:eastAsia="de-DE"/>
        </w:rPr>
      </w:pPr>
      <w:r w:rsidRPr="004D1E69">
        <w:rPr>
          <w:rFonts w:ascii="Open Sans" w:eastAsia="Times New Roman" w:hAnsi="Open Sans" w:cs="Open Sans"/>
          <w:color w:val="92D050"/>
          <w:sz w:val="21"/>
          <w:szCs w:val="21"/>
          <w:lang w:eastAsia="de-DE"/>
        </w:rPr>
        <w:t>Personen mit COVID-19-assoziierten Symptomen (akute, unspezifische Allgemeinsymptome, Geruchs- und Geschmacksverlust, akute respiratorische Symptome jeder Schwere).</w:t>
      </w:r>
    </w:p>
    <w:p w14:paraId="6FBFFD52" w14:textId="77777777" w:rsidR="004D1E69" w:rsidRPr="00C7582F" w:rsidRDefault="004D1E69" w:rsidP="00C7582F">
      <w:pPr>
        <w:pStyle w:val="Listenabsatz"/>
        <w:numPr>
          <w:ilvl w:val="1"/>
          <w:numId w:val="29"/>
        </w:numPr>
        <w:shd w:val="clear" w:color="auto" w:fill="FFFFFF"/>
        <w:spacing w:after="150" w:line="240" w:lineRule="auto"/>
        <w:ind w:left="709"/>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Im Übrigen bestimmt sich die Zugangsberechtigung nach den Vorgaben der BayIfSMV (z. B. 3G-, 3G plus-, 2G- oder 2G plus-Regelung). Soweit lediglich für geschlossene Räume besondere Vorgaben hinsichtlich der Zugangsberechtigung bestehen, dürfen WC-Anlagen und Umkleidekabinen bei Wahrung von Maskenpflicht und Mindestabstandsgebot dessen ungeachtet genutzt werden.</w:t>
      </w:r>
    </w:p>
    <w:p w14:paraId="705AC7A4" w14:textId="77777777" w:rsidR="004D1E69" w:rsidRPr="00C7582F" w:rsidRDefault="004D1E69" w:rsidP="00C7582F">
      <w:pPr>
        <w:pStyle w:val="Listenabsatz"/>
        <w:numPr>
          <w:ilvl w:val="1"/>
          <w:numId w:val="29"/>
        </w:numPr>
        <w:shd w:val="clear" w:color="auto" w:fill="FFFFFF"/>
        <w:spacing w:after="150" w:line="240" w:lineRule="auto"/>
        <w:ind w:left="709"/>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Zu den Vorgaben hinsichtlich des Tragens von Gesichtsmasken wird auf die jeweils aktuelle BayIfSMV verwiesen. Die Sportausübung ist in diesem Rahmen ein zwingender Grund, der eine Ausnahme von der ggf. bestehenden Maskenpflicht zulässt. Während der Sportausübung muss deshalb keine Maske getragen werden.</w:t>
      </w:r>
    </w:p>
    <w:p w14:paraId="3C6AC34E" w14:textId="77777777" w:rsidR="004D1E69" w:rsidRPr="00C7582F" w:rsidRDefault="004D1E69" w:rsidP="00C7582F">
      <w:pPr>
        <w:pStyle w:val="Listenabsatz"/>
        <w:numPr>
          <w:ilvl w:val="1"/>
          <w:numId w:val="29"/>
        </w:numPr>
        <w:shd w:val="clear" w:color="auto" w:fill="FFFFFF"/>
        <w:spacing w:after="150" w:line="240" w:lineRule="auto"/>
        <w:ind w:left="709"/>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Es sind generell ausreichend Waschgelegenheiten, Flüssigseife und Einmalhandtücher bereitzustellen. Sanitäre Einrichtungen sind mit ausreichend Seifenspendern und Einmalhandtüchern auszustatten. Mittels Aushängen ist auf die regelmäßige Händehygiene hinzuweisen. Bei Endlostuchrollen ist die Funktionsfähigkeit sicherzustellen; nicht zulässig sind Gemeinschaftshandtücher oder -seifen. Trockengebläse sind außer Betrieb zu nehmen, soweit sie nicht über eine HEPA-Filterung verfügen.</w:t>
      </w:r>
    </w:p>
    <w:p w14:paraId="53C8899A" w14:textId="77777777" w:rsidR="004D1E69" w:rsidRPr="00C7582F" w:rsidRDefault="004D1E69" w:rsidP="00C7582F">
      <w:pPr>
        <w:pStyle w:val="Listenabsatz"/>
        <w:numPr>
          <w:ilvl w:val="1"/>
          <w:numId w:val="29"/>
        </w:numPr>
        <w:shd w:val="clear" w:color="auto" w:fill="FFFFFF"/>
        <w:spacing w:after="150" w:line="240" w:lineRule="auto"/>
        <w:ind w:left="709"/>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Haartrockner dürfen nur benutzt werden, wenn der Abstand zwischen den Geräten mindestens 2 m beträgt. Die Griffe der Haartrockner müssen regelmäßig desinfiziert werden. Jetstream-Geräte sind erlaubt, soweit diese mit einer HEPA-Filterung ausgestattet sind.</w:t>
      </w:r>
    </w:p>
    <w:p w14:paraId="78A48357" w14:textId="77777777" w:rsidR="004D1E69" w:rsidRPr="00C7582F" w:rsidRDefault="004D1E69" w:rsidP="00C7582F">
      <w:pPr>
        <w:pStyle w:val="Listenabsatz"/>
        <w:numPr>
          <w:ilvl w:val="1"/>
          <w:numId w:val="29"/>
        </w:numPr>
        <w:shd w:val="clear" w:color="auto" w:fill="FFFFFF"/>
        <w:spacing w:after="150" w:line="240" w:lineRule="auto"/>
        <w:ind w:left="709"/>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Auf eine regelmäßige und ausreichende Lüftung über (Außen-)Frischluft ist generell zu achten. Soweit ein individuelles Infektionsschutzkonzept zu erstellen ist, muss dieses für alle geschlossenen Räumlichkeiten zwingend auch das Lüftungskonzept enthalten.</w:t>
      </w:r>
    </w:p>
    <w:p w14:paraId="098A91A0" w14:textId="77777777" w:rsidR="004D1E69" w:rsidRPr="00C7582F" w:rsidRDefault="004D1E69" w:rsidP="00C7582F">
      <w:pPr>
        <w:pStyle w:val="Listenabsatz"/>
        <w:shd w:val="clear" w:color="auto" w:fill="FFFFFF"/>
        <w:spacing w:after="150" w:line="240" w:lineRule="auto"/>
        <w:ind w:left="709"/>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Zur Gewährleistung eines regelmäßigen und aus Sicht des Infektionsschutzes ausreichenden Luftaustausches ist die Lüftungsfrequenz abhängig von der Raumgröße, Personenbelegung und Nutzung (z. B. Tätigkeiten mit erhöhter Aerosolbildung) zu berücksichtigen. Sicherzustellen sind die für ein infektionsschutzgerechtes Lüften notwendigen Luftwechselraten. Bei eventuell vorhandenen Lüftungsanlagen und raumlufttechnischen Anlagen (RLT-Anlagen) ist sicherzustellen, dass diese infektionsschutzgerecht betrieben werden. Die optimale Funktionsfähigkeit des Lüftungssystems, insbesondere im Hinblick auf die Zuführung von einem möglichst hohen Anteil an (Außen-)Frischluft während des Betriebs und die Wirksamkeit und Pflege von Filteranlagen, ist zu gewährleisten. Verwiesen wird auf diesbezügliche Empfehlungen des Umweltbundesamtes (UBA) und der Bundesanstalt für Arbeitsschutz und Arbeitsmedizin (BAuA). Es sind die jeweils aktuellen Empfehlungen zu berücksichtigen.</w:t>
      </w:r>
    </w:p>
    <w:p w14:paraId="43B83557" w14:textId="5B70982B" w:rsidR="004D1E69" w:rsidRPr="00C7582F" w:rsidRDefault="004D1E69" w:rsidP="00C7582F">
      <w:pPr>
        <w:pStyle w:val="Listenabsatz"/>
        <w:shd w:val="clear" w:color="auto" w:fill="FFFFFF"/>
        <w:spacing w:after="150" w:line="240" w:lineRule="auto"/>
        <w:ind w:left="709"/>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lastRenderedPageBreak/>
        <w:t>Ergänzend können Luftreinigungsgeräte zum Einsatz kommen. Diese ersetzen aber keineswegs das infektionsschutzgerechte Lüften.</w:t>
      </w:r>
    </w:p>
    <w:p w14:paraId="033BC118" w14:textId="77777777" w:rsidR="004D1E69" w:rsidRPr="00C7582F" w:rsidRDefault="004D1E69" w:rsidP="00C7582F">
      <w:pPr>
        <w:pStyle w:val="Listenabsatz"/>
        <w:numPr>
          <w:ilvl w:val="1"/>
          <w:numId w:val="29"/>
        </w:numPr>
        <w:shd w:val="clear" w:color="auto" w:fill="FFFFFF"/>
        <w:spacing w:after="150" w:line="240" w:lineRule="auto"/>
        <w:ind w:left="709"/>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Infektionsschutzkonzepte für Sportstätten müssen auch über ein Reinigungs- und Nutzungskonzept sowie über ein Lüftungskonzept von Sanitäranlagen verfügen. WC-Anlagen sind darin gesondert auszuweisen. Die Personenzahl, die zeitgleich die sanitären Anlagen nutzen darf, sollte begrenzt werden. Die Lüftung in den Duschräumen sollte ständig in Betrieb sein, um Dampf abzuleiten und Frischluft zuzuführen. Ein Lüftungskonzept für die Duschen muss vorliegen. Die Stagnation von Wasser in den außer Betrieb genommenen Sanitäranlagen ist zu vermeiden.</w:t>
      </w:r>
    </w:p>
    <w:p w14:paraId="03F6FA97" w14:textId="77777777" w:rsidR="004D1E69" w:rsidRPr="00C7582F" w:rsidRDefault="004D1E69" w:rsidP="00C7582F">
      <w:pPr>
        <w:pStyle w:val="Listenabsatz"/>
        <w:numPr>
          <w:ilvl w:val="1"/>
          <w:numId w:val="29"/>
        </w:numPr>
        <w:shd w:val="clear" w:color="auto" w:fill="FFFFFF"/>
        <w:spacing w:after="150" w:line="240" w:lineRule="auto"/>
        <w:ind w:left="709"/>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Generell sind Reinigungskonzepte vorzuhalten, die eine adäquate regelmäßige Reinigung in Abhängigkeit von der Nutzungsfrequenz sicherstellen. Für Gegenstände, die von verschiedenen Personen berührt werden oder die besonders häufig berührt werden, ist eine erhöhte Reinigungsfrequenz vorzusehen.</w:t>
      </w:r>
    </w:p>
    <w:p w14:paraId="27055D85" w14:textId="77777777" w:rsidR="00502B82" w:rsidRPr="004D1E69" w:rsidRDefault="00502B82" w:rsidP="004D1E69">
      <w:pPr>
        <w:spacing w:after="240"/>
        <w:ind w:left="360"/>
        <w:rPr>
          <w:rFonts w:ascii="Industry Light" w:hAnsi="Industry Light" w:cs="Arial"/>
        </w:rPr>
      </w:pPr>
    </w:p>
    <w:p w14:paraId="4A5104D6" w14:textId="6C32E0DB" w:rsidR="00F1501B" w:rsidRDefault="00F1501B" w:rsidP="00361F5A">
      <w:pPr>
        <w:pStyle w:val="Listenabsatz"/>
        <w:spacing w:after="240"/>
        <w:rPr>
          <w:rFonts w:ascii="Industry Light" w:hAnsi="Industry Light" w:cs="Arial"/>
          <w:sz w:val="22"/>
          <w:szCs w:val="22"/>
        </w:rPr>
      </w:pPr>
    </w:p>
    <w:p w14:paraId="2631AF27" w14:textId="354F3588" w:rsidR="005926E6" w:rsidRDefault="00833BFB" w:rsidP="00D26C4C">
      <w:pPr>
        <w:pStyle w:val="Listenabsatz"/>
        <w:numPr>
          <w:ilvl w:val="0"/>
          <w:numId w:val="2"/>
        </w:numPr>
        <w:rPr>
          <w:rFonts w:ascii="Industry Bold" w:eastAsiaTheme="minorEastAsia" w:hAnsi="Industry Bold" w:cs="Arial"/>
          <w:b/>
          <w:bCs/>
          <w:color w:val="006AB2"/>
          <w:sz w:val="22"/>
          <w:szCs w:val="22"/>
          <w:u w:val="single"/>
        </w:rPr>
      </w:pPr>
      <w:r>
        <w:rPr>
          <w:rFonts w:ascii="Industry Bold" w:eastAsiaTheme="minorEastAsia" w:hAnsi="Industry Bold" w:cs="Arial"/>
          <w:b/>
          <w:bCs/>
          <w:color w:val="006AB2"/>
          <w:sz w:val="22"/>
          <w:szCs w:val="22"/>
          <w:u w:val="single"/>
        </w:rPr>
        <w:t>Umsetzung der Schutzmaßnahmen: vor Betreten der Sportanlage</w:t>
      </w:r>
    </w:p>
    <w:p w14:paraId="5B3A43F4" w14:textId="77777777" w:rsidR="00E50470" w:rsidRPr="00E50470" w:rsidRDefault="00E50470" w:rsidP="00E50470">
      <w:pPr>
        <w:rPr>
          <w:rFonts w:ascii="Industry Bold" w:eastAsiaTheme="minorEastAsia" w:hAnsi="Industry Bold" w:cs="Arial"/>
          <w:b/>
          <w:bCs/>
          <w:color w:val="006AB2"/>
          <w:u w:val="single"/>
        </w:rPr>
      </w:pPr>
    </w:p>
    <w:p w14:paraId="35EEA015" w14:textId="24AD49D4" w:rsidR="00F1501B" w:rsidRPr="00C7582F" w:rsidRDefault="00F1501B" w:rsidP="00D26C4C">
      <w:pPr>
        <w:pStyle w:val="Listenabsatz"/>
        <w:numPr>
          <w:ilvl w:val="0"/>
          <w:numId w:val="5"/>
        </w:numPr>
        <w:spacing w:after="240"/>
        <w:rPr>
          <w:rFonts w:ascii="Industry Light" w:hAnsi="Industry Light" w:cs="Arial"/>
          <w:strike/>
          <w:color w:val="92D050"/>
          <w:sz w:val="22"/>
          <w:szCs w:val="22"/>
        </w:rPr>
      </w:pPr>
      <w:r w:rsidRPr="00C7582F">
        <w:rPr>
          <w:rFonts w:ascii="Industry Light" w:hAnsi="Industry Light" w:cs="Arial"/>
          <w:strike/>
          <w:color w:val="92D050"/>
          <w:sz w:val="22"/>
          <w:szCs w:val="22"/>
        </w:rPr>
        <w:t xml:space="preserve">Zugangsberechtigte (Sporttreibende, </w:t>
      </w:r>
      <w:r w:rsidR="00505330" w:rsidRPr="00C7582F">
        <w:rPr>
          <w:rFonts w:ascii="Industry Light" w:hAnsi="Industry Light" w:cs="Arial"/>
          <w:strike/>
          <w:color w:val="92D050"/>
          <w:sz w:val="22"/>
          <w:szCs w:val="22"/>
        </w:rPr>
        <w:t xml:space="preserve">Zuschauende, Mitarbeitende, </w:t>
      </w:r>
      <w:r w:rsidRPr="00C7582F">
        <w:rPr>
          <w:rFonts w:ascii="Industry Light" w:hAnsi="Industry Light" w:cs="Arial"/>
          <w:strike/>
          <w:color w:val="92D050"/>
          <w:sz w:val="22"/>
          <w:szCs w:val="22"/>
        </w:rPr>
        <w:t xml:space="preserve">Funktionspersonal u. a.) sind per Aushang o. Ä. darauf hinzuweisen, dass bei Vorliegen von Symptomen einer akuten Atemwegserkrankung jeglicher Schwere oder von Fieber sowie der unter Nr. 2 Buchst. a genannten Ausschlusskriterien das Betreten der Sportanlage untersagt ist. Die Veranstalter und Sportanlagenbetreiber sind </w:t>
      </w:r>
      <w:r w:rsidR="00505330" w:rsidRPr="00C7582F">
        <w:rPr>
          <w:rFonts w:ascii="Industry Light" w:hAnsi="Industry Light" w:cs="Arial"/>
          <w:strike/>
          <w:color w:val="92D050"/>
          <w:sz w:val="22"/>
          <w:szCs w:val="22"/>
        </w:rPr>
        <w:t xml:space="preserve">über die in § 3 Abs. 1 Satz 2 der 14. BayIfSMV genannten Prüfpflichten </w:t>
      </w:r>
      <w:r w:rsidRPr="00C7582F">
        <w:rPr>
          <w:rFonts w:ascii="Industry Light" w:hAnsi="Industry Light" w:cs="Arial"/>
          <w:strike/>
          <w:color w:val="92D050"/>
          <w:sz w:val="22"/>
          <w:szCs w:val="22"/>
        </w:rPr>
        <w:t xml:space="preserve">hinaus aber weder berechtigt noch verpflichtet, in diesem Zusammenhang eigenständig Gesundheitsdaten zu erfassen. Zugangsberechtigte von Sportstätten/Sportanlagen (indoor und outdoor) sind vorab in geeigneter Weise über diese Ausschlusskriterien zu informieren (z. B. durch Aushang </w:t>
      </w:r>
      <w:r w:rsidR="00505330" w:rsidRPr="00C7582F">
        <w:rPr>
          <w:rFonts w:ascii="Industry Light" w:hAnsi="Industry Light" w:cs="Arial"/>
          <w:strike/>
          <w:color w:val="92D050"/>
          <w:sz w:val="22"/>
          <w:szCs w:val="22"/>
        </w:rPr>
        <w:t xml:space="preserve">Sollte eine Person </w:t>
      </w:r>
      <w:r w:rsidRPr="00C7582F">
        <w:rPr>
          <w:rFonts w:ascii="Industry Light" w:hAnsi="Industry Light" w:cs="Arial"/>
          <w:strike/>
          <w:color w:val="92D050"/>
          <w:sz w:val="22"/>
          <w:szCs w:val="22"/>
        </w:rPr>
        <w:t xml:space="preserve">während des Aufenthalts auf der Sportanlage Symptome entwickeln, wie z. B. Fieber oder Atemwegsbeschwerden, so </w:t>
      </w:r>
      <w:r w:rsidR="00505330" w:rsidRPr="00C7582F">
        <w:rPr>
          <w:rFonts w:ascii="Industry Light" w:hAnsi="Industry Light" w:cs="Arial"/>
          <w:strike/>
          <w:color w:val="92D050"/>
          <w:sz w:val="22"/>
          <w:szCs w:val="22"/>
        </w:rPr>
        <w:t xml:space="preserve">hat </w:t>
      </w:r>
      <w:r w:rsidRPr="00C7582F">
        <w:rPr>
          <w:rFonts w:ascii="Industry Light" w:hAnsi="Industry Light" w:cs="Arial"/>
          <w:strike/>
          <w:color w:val="92D050"/>
          <w:sz w:val="22"/>
          <w:szCs w:val="22"/>
        </w:rPr>
        <w:t>diese umgehend die Sportanlage bzw. Sportstätte zu verlassen bzw. hat eine räumliche Absonderung zu erfolgen, bis die Person, z. B. ein Kind, abgeholt werden bzw. den Heimweg antreten kann. Zum Umgang mit plötzlich Erkrankten und Verdachtsfällen ist ein Konzept vorzuhalten.</w:t>
      </w:r>
    </w:p>
    <w:p w14:paraId="344F8FC0" w14:textId="26D9607B" w:rsidR="00F1501B" w:rsidRPr="00C7582F" w:rsidRDefault="00F1501B" w:rsidP="00D26C4C">
      <w:pPr>
        <w:pStyle w:val="Listenabsatz"/>
        <w:numPr>
          <w:ilvl w:val="0"/>
          <w:numId w:val="5"/>
        </w:numPr>
        <w:spacing w:after="240"/>
        <w:rPr>
          <w:rFonts w:ascii="Industry Light" w:hAnsi="Industry Light" w:cs="Arial"/>
          <w:strike/>
          <w:color w:val="92D050"/>
          <w:sz w:val="22"/>
          <w:szCs w:val="22"/>
        </w:rPr>
      </w:pPr>
      <w:r w:rsidRPr="00C7582F">
        <w:rPr>
          <w:rFonts w:ascii="Industry Light" w:hAnsi="Industry Light" w:cs="Arial"/>
          <w:strike/>
          <w:color w:val="92D050"/>
          <w:sz w:val="22"/>
          <w:szCs w:val="22"/>
        </w:rPr>
        <w:t>Insbesondere beim Betreten oder/und Verlassen von Sportanlagen sind Warteschlangen durch geeignete Vorkehrungen zu vermeiden</w:t>
      </w:r>
      <w:r w:rsidR="00442B14" w:rsidRPr="00C7582F">
        <w:rPr>
          <w:rFonts w:ascii="Industry Light" w:hAnsi="Industry Light" w:cs="Arial"/>
          <w:strike/>
          <w:color w:val="92D050"/>
          <w:sz w:val="22"/>
          <w:szCs w:val="22"/>
        </w:rPr>
        <w:t>.</w:t>
      </w:r>
      <w:r w:rsidR="00AC1B53" w:rsidRPr="00C7582F">
        <w:rPr>
          <w:rFonts w:ascii="Industry Light" w:hAnsi="Industry Light" w:cs="Arial"/>
          <w:strike/>
          <w:color w:val="92D050"/>
          <w:sz w:val="22"/>
          <w:szCs w:val="22"/>
        </w:rPr>
        <w:t xml:space="preserve"> </w:t>
      </w:r>
    </w:p>
    <w:p w14:paraId="73FABE56" w14:textId="77777777" w:rsidR="00C7582F" w:rsidRPr="00C7582F" w:rsidRDefault="002D22A4" w:rsidP="00D26C4C">
      <w:pPr>
        <w:pStyle w:val="Listenabsatz"/>
        <w:numPr>
          <w:ilvl w:val="0"/>
          <w:numId w:val="5"/>
        </w:numPr>
        <w:spacing w:after="240"/>
        <w:rPr>
          <w:rFonts w:ascii="Industry Light" w:hAnsi="Industry Light" w:cs="Arial"/>
          <w:strike/>
          <w:sz w:val="22"/>
          <w:szCs w:val="22"/>
        </w:rPr>
      </w:pPr>
      <w:r w:rsidRPr="00C7582F">
        <w:rPr>
          <w:rFonts w:ascii="Industry Light" w:hAnsi="Industry Light" w:cs="Arial"/>
          <w:strike/>
          <w:color w:val="92D050"/>
          <w:sz w:val="22"/>
          <w:szCs w:val="22"/>
        </w:rPr>
        <w:t>Soweit nach der BayIfSMV eine Kontaktdatenerfassung durchzuführen ist, um eine Kontaktpersonenermittlung im Falle eines nachträglich identifizierten COVID-19-Falles unter Sporttreibenden, Besuchern oder Personal zu ermöglichen, sollte diese nach Möglichkeit online erfolgen. Name und Kontaktdaten werden (bei fester Platzvergabe platzbezogen) für die Dauer von vier Wochen gespeichert.</w:t>
      </w:r>
      <w:r w:rsidR="00F1501B" w:rsidRPr="00C7582F">
        <w:rPr>
          <w:rFonts w:ascii="Industry Light" w:hAnsi="Industry Light" w:cs="Arial"/>
          <w:strike/>
          <w:color w:val="92D050"/>
          <w:sz w:val="22"/>
          <w:szCs w:val="22"/>
        </w:rPr>
        <w:t>.</w:t>
      </w:r>
      <w:r w:rsidRPr="00C7582F">
        <w:rPr>
          <w:rFonts w:ascii="Industry Light" w:hAnsi="Industry Light" w:cs="Arial"/>
          <w:strike/>
          <w:color w:val="92D050"/>
          <w:sz w:val="22"/>
          <w:szCs w:val="22"/>
        </w:rPr>
        <w:t xml:space="preserve">  </w:t>
      </w:r>
    </w:p>
    <w:p w14:paraId="2557AA20" w14:textId="77777777" w:rsidR="00C7582F" w:rsidRPr="00C7582F" w:rsidRDefault="00C7582F" w:rsidP="00C7582F">
      <w:pPr>
        <w:pStyle w:val="Listenabsatz"/>
        <w:numPr>
          <w:ilvl w:val="0"/>
          <w:numId w:val="30"/>
        </w:numPr>
        <w:shd w:val="clear" w:color="auto" w:fill="FFFFFF"/>
        <w:spacing w:after="150" w:line="240" w:lineRule="auto"/>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 xml:space="preserve">Zugangsberechtigte (Sporttreibende, Zuschauende, Mitarbeitende, Funktionspersonal u. a.) sind per Aushang o. Ä. darauf hinzuweisen, dass bei Vorliegen von Symptomen einer akuten Atemwegserkrankung jeglicher Schwere oder von Fieber sowie der unter Nr. 2 Buchst. a genannten Ausschlusskriterien das Betreten der Sportstätte untersagt ist. Die Veranstalter und Sportstättenbetreiber sind über die in der BayIfSMV genannten Prüfpflichten hinaus aber weder berechtigt noch verpflichtet, in diesem Zusammenhang eigenständig Gesundheitsdaten zu erfassen. Zugangsberechtigte von Sportstätten/Sportanlagen (indoor und outdoor) sind vorab in geeigneter Weise über diese Ausschlusskriterien zu informieren (z. B. durch Aushang). Sollte eine Person während des </w:t>
      </w:r>
      <w:r w:rsidRPr="00C7582F">
        <w:rPr>
          <w:rFonts w:ascii="Open Sans" w:eastAsia="Times New Roman" w:hAnsi="Open Sans" w:cs="Open Sans"/>
          <w:color w:val="92D050"/>
          <w:sz w:val="21"/>
          <w:szCs w:val="21"/>
          <w:lang w:eastAsia="de-DE"/>
        </w:rPr>
        <w:lastRenderedPageBreak/>
        <w:t>Aufenthalts auf der Sportanlage Symptome entwickeln, wie z. B. Fieber oder Atemwegsbeschwerden, so hat diese umgehend die Sportanlage bzw. Sportstätte zu verlassen bzw. hat eine räumliche Absonderung zu erfolgen, bis die Person, z. B. ein Kind, abgeholt werden bzw. den Heimweg antreten kann. Zum Umgang mit plötzlich Erkrankten und Verdachtsfällen ist ein Konzept vorzuhalten.</w:t>
      </w:r>
    </w:p>
    <w:p w14:paraId="69A7D399" w14:textId="77777777" w:rsidR="00C7582F" w:rsidRPr="00C7582F" w:rsidRDefault="00C7582F" w:rsidP="00C7582F">
      <w:pPr>
        <w:pStyle w:val="Listenabsatz"/>
        <w:numPr>
          <w:ilvl w:val="0"/>
          <w:numId w:val="30"/>
        </w:numPr>
        <w:shd w:val="clear" w:color="auto" w:fill="FFFFFF"/>
        <w:spacing w:after="150" w:line="240" w:lineRule="auto"/>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Insbesondere beim Betreten oder/und Verlassen von Sportanlagen sind Warteschlangen durch geeignete Vorkehrungen zu vermeiden.</w:t>
      </w:r>
    </w:p>
    <w:p w14:paraId="126811EC" w14:textId="77777777" w:rsidR="00C7582F" w:rsidRPr="00C7582F" w:rsidRDefault="00C7582F" w:rsidP="00C7582F">
      <w:pPr>
        <w:pStyle w:val="Listenabsatz"/>
        <w:numPr>
          <w:ilvl w:val="0"/>
          <w:numId w:val="30"/>
        </w:numPr>
        <w:shd w:val="clear" w:color="auto" w:fill="FFFFFF"/>
        <w:spacing w:after="150" w:line="240" w:lineRule="auto"/>
        <w:rPr>
          <w:rFonts w:ascii="Open Sans" w:eastAsia="Times New Roman" w:hAnsi="Open Sans" w:cs="Open Sans"/>
          <w:color w:val="92D050"/>
          <w:sz w:val="21"/>
          <w:szCs w:val="21"/>
          <w:lang w:eastAsia="de-DE"/>
        </w:rPr>
      </w:pPr>
      <w:r w:rsidRPr="00C7582F">
        <w:rPr>
          <w:rFonts w:ascii="Open Sans" w:eastAsia="Times New Roman" w:hAnsi="Open Sans" w:cs="Open Sans"/>
          <w:color w:val="92D050"/>
          <w:sz w:val="21"/>
          <w:szCs w:val="21"/>
          <w:lang w:eastAsia="de-DE"/>
        </w:rPr>
        <w:t>Für die beim Betreten der Sportstätte erforderliche Kontrolle der Impf-, Genesenen- und Testnachweise, die Aufbewahrung der Testnachweise von Betreibern von Sportstätten oder Veranstaltern sowie die ggf. erforderliche Kontaktdatenerfassung sind die diesbezüglichen Vorgaben der BayIfSMV maßgeblich. Soweit ein individuelles Infektionsschutzkonzept zu erstellen ist, soll dieses hierzu entsprechende Ausführungen zur konkreten Umsetzung enthalten.</w:t>
      </w:r>
    </w:p>
    <w:p w14:paraId="3F214967" w14:textId="1BCF1F91" w:rsidR="005926E6" w:rsidRPr="00C7582F" w:rsidRDefault="005926E6" w:rsidP="00C7582F">
      <w:pPr>
        <w:spacing w:after="240"/>
        <w:ind w:left="360"/>
        <w:rPr>
          <w:rFonts w:ascii="Industry Light" w:hAnsi="Industry Light" w:cs="Arial"/>
          <w:strike/>
        </w:rPr>
      </w:pPr>
      <w:r w:rsidRPr="00C7582F">
        <w:rPr>
          <w:rFonts w:ascii="Industry Light" w:hAnsi="Industry Light" w:cs="Arial"/>
          <w:strike/>
        </w:rPr>
        <w:br/>
      </w:r>
    </w:p>
    <w:p w14:paraId="4B0F36E7" w14:textId="77777777" w:rsidR="00833BFB" w:rsidRPr="005926E6" w:rsidRDefault="00833BFB" w:rsidP="00833BFB">
      <w:pPr>
        <w:pStyle w:val="Listenabsatz"/>
        <w:spacing w:after="240"/>
        <w:rPr>
          <w:rFonts w:ascii="Industry Light" w:hAnsi="Industry Light" w:cs="Arial"/>
          <w:sz w:val="22"/>
          <w:szCs w:val="22"/>
        </w:rPr>
      </w:pPr>
    </w:p>
    <w:p w14:paraId="60D005FF" w14:textId="1B545D83" w:rsidR="00833BFB" w:rsidRPr="0058585E" w:rsidRDefault="00833BFB" w:rsidP="00D26C4C">
      <w:pPr>
        <w:pStyle w:val="Listenabsatz"/>
        <w:numPr>
          <w:ilvl w:val="0"/>
          <w:numId w:val="2"/>
        </w:numPr>
        <w:rPr>
          <w:rFonts w:ascii="Industry Bold" w:eastAsiaTheme="minorEastAsia" w:hAnsi="Industry Bold" w:cs="Arial"/>
          <w:b/>
          <w:bCs/>
          <w:color w:val="0070C0"/>
          <w:sz w:val="22"/>
          <w:szCs w:val="22"/>
          <w:u w:val="single"/>
        </w:rPr>
      </w:pPr>
      <w:r w:rsidRPr="0058585E">
        <w:rPr>
          <w:rFonts w:ascii="Industry Bold" w:eastAsiaTheme="minorEastAsia" w:hAnsi="Industry Bold" w:cs="Arial"/>
          <w:b/>
          <w:bCs/>
          <w:color w:val="0070C0"/>
          <w:sz w:val="22"/>
          <w:szCs w:val="22"/>
          <w:u w:val="single"/>
        </w:rPr>
        <w:t>Testungen</w:t>
      </w:r>
    </w:p>
    <w:p w14:paraId="0E942749" w14:textId="6962DD6F" w:rsidR="00E50470" w:rsidRDefault="00E50470" w:rsidP="00E50470">
      <w:pPr>
        <w:rPr>
          <w:rFonts w:ascii="Industry Bold" w:eastAsiaTheme="minorEastAsia" w:hAnsi="Industry Bold" w:cs="Arial"/>
          <w:b/>
          <w:bCs/>
          <w:strike/>
          <w:color w:val="000000" w:themeColor="text1"/>
          <w:u w:val="single"/>
        </w:rPr>
      </w:pPr>
    </w:p>
    <w:p w14:paraId="57D62AC0" w14:textId="059D4678" w:rsidR="008D5812" w:rsidRPr="00C7582F" w:rsidRDefault="008D5812" w:rsidP="008D5812">
      <w:pPr>
        <w:pStyle w:val="Listenabsatz"/>
        <w:numPr>
          <w:ilvl w:val="0"/>
          <w:numId w:val="25"/>
        </w:numPr>
        <w:ind w:left="709"/>
        <w:rPr>
          <w:rFonts w:ascii="Industry Light" w:hAnsi="Industry Light" w:cs="Arial"/>
          <w:strike/>
          <w:color w:val="92D050"/>
          <w:sz w:val="22"/>
          <w:szCs w:val="22"/>
        </w:rPr>
      </w:pPr>
      <w:r w:rsidRPr="00C7582F">
        <w:rPr>
          <w:rFonts w:ascii="Industry Light" w:hAnsi="Industry Light" w:cs="Arial"/>
          <w:strike/>
          <w:color w:val="92D050"/>
          <w:sz w:val="22"/>
          <w:szCs w:val="22"/>
        </w:rPr>
        <w:t>Soweit für die Nutzung oder die Zulassung zu bestimmten Einrichtungen, Betrieben oder Bereichen ein Nachweis hinsichtlich des Nichtvorliegens einer Infektion mit dem Coronavirus SARS-CoV-2 (Testnachweis) vorgesehen ist, ist ein schriftlicher oder elektronischer negativer Testnachweis auf Grundlage</w:t>
      </w:r>
    </w:p>
    <w:p w14:paraId="4E32D992" w14:textId="77777777" w:rsidR="008D5812" w:rsidRPr="00C7582F" w:rsidRDefault="008D5812" w:rsidP="008D5812">
      <w:pPr>
        <w:ind w:left="709"/>
        <w:rPr>
          <w:rFonts w:ascii="Industry Light" w:eastAsiaTheme="minorHAnsi" w:hAnsi="Industry Light" w:cs="Arial"/>
          <w:strike/>
          <w:color w:val="92D050"/>
        </w:rPr>
      </w:pPr>
      <w:r w:rsidRPr="00C7582F">
        <w:rPr>
          <w:rFonts w:ascii="Industry Light" w:eastAsiaTheme="minorHAnsi" w:hAnsi="Industry Light" w:cs="Arial"/>
          <w:strike/>
          <w:color w:val="92D050"/>
        </w:rPr>
        <w:t>1. eines PCR-Tests, PoC-PCR-Tests oder eines Tests mittels weiterer Methoden der</w:t>
      </w:r>
    </w:p>
    <w:p w14:paraId="0FD19D5E" w14:textId="77777777" w:rsidR="008D5812" w:rsidRPr="00C7582F" w:rsidRDefault="008D5812" w:rsidP="008D5812">
      <w:pPr>
        <w:ind w:left="709"/>
        <w:rPr>
          <w:rFonts w:ascii="Industry Light" w:eastAsiaTheme="minorHAnsi" w:hAnsi="Industry Light" w:cs="Arial"/>
          <w:strike/>
          <w:color w:val="92D050"/>
        </w:rPr>
      </w:pPr>
      <w:r w:rsidRPr="00C7582F">
        <w:rPr>
          <w:rFonts w:ascii="Industry Light" w:eastAsiaTheme="minorHAnsi" w:hAnsi="Industry Light" w:cs="Arial"/>
          <w:strike/>
          <w:color w:val="92D050"/>
        </w:rPr>
        <w:t>Nukleinsäureamplifikationstechnik, der vor höchstens 48 Stunden durchgeführt wurde,</w:t>
      </w:r>
    </w:p>
    <w:p w14:paraId="778EE521" w14:textId="77777777" w:rsidR="008D5812" w:rsidRPr="00C7582F" w:rsidRDefault="008D5812" w:rsidP="008D5812">
      <w:pPr>
        <w:ind w:left="709"/>
        <w:rPr>
          <w:rFonts w:ascii="Industry Light" w:eastAsiaTheme="minorHAnsi" w:hAnsi="Industry Light" w:cs="Arial"/>
          <w:strike/>
          <w:color w:val="92D050"/>
        </w:rPr>
      </w:pPr>
      <w:r w:rsidRPr="00C7582F">
        <w:rPr>
          <w:rFonts w:ascii="Industry Light" w:eastAsiaTheme="minorHAnsi" w:hAnsi="Industry Light" w:cs="Arial"/>
          <w:strike/>
          <w:color w:val="92D050"/>
        </w:rPr>
        <w:t>2. eines PoC-Antigentests, der vor höchstens 24 Stunden durchgeführt wurde, oder</w:t>
      </w:r>
    </w:p>
    <w:p w14:paraId="3FF915DB" w14:textId="77777777" w:rsidR="008D5812" w:rsidRPr="00C7582F" w:rsidRDefault="008D5812" w:rsidP="008D5812">
      <w:pPr>
        <w:ind w:left="709"/>
        <w:rPr>
          <w:rFonts w:ascii="Industry Light" w:eastAsiaTheme="minorHAnsi" w:hAnsi="Industry Light" w:cs="Arial"/>
          <w:strike/>
          <w:color w:val="92D050"/>
        </w:rPr>
      </w:pPr>
      <w:r w:rsidRPr="00C7582F">
        <w:rPr>
          <w:rFonts w:ascii="Industry Light" w:eastAsiaTheme="minorHAnsi" w:hAnsi="Industry Light" w:cs="Arial"/>
          <w:strike/>
          <w:color w:val="92D050"/>
        </w:rPr>
        <w:t>3. eines vom Bundesinstitut für Arzneimittel und Medizinprodukte zugelassenen, unter Aufsicht</w:t>
      </w:r>
    </w:p>
    <w:p w14:paraId="15F9513A" w14:textId="40D522AC" w:rsidR="008D5812" w:rsidRPr="00C7582F" w:rsidRDefault="008D5812" w:rsidP="008D5812">
      <w:pPr>
        <w:ind w:left="284"/>
        <w:rPr>
          <w:rFonts w:ascii="Industry Light" w:eastAsiaTheme="minorHAnsi" w:hAnsi="Industry Light" w:cs="Arial"/>
          <w:strike/>
          <w:color w:val="92D050"/>
        </w:rPr>
      </w:pPr>
      <w:r w:rsidRPr="00C7582F">
        <w:rPr>
          <w:rFonts w:ascii="Industry Light" w:eastAsiaTheme="minorHAnsi" w:hAnsi="Industry Light" w:cs="Arial"/>
          <w:strike/>
          <w:color w:val="92D050"/>
        </w:rPr>
        <w:t>vorgenommenen Antigentests zur Eigenanwendung durch Laien (Selbsttests), der vor höchstens 24 Stunden durchgeführt wurde, zu erbringen, der im Übrigen den Bestimmungen der COVID-19-Schutzmaßnahmen-Ausnahmenverordnung entspricht.</w:t>
      </w:r>
    </w:p>
    <w:p w14:paraId="18ADD765" w14:textId="71A87BF4" w:rsidR="008D5812" w:rsidRPr="00C7582F" w:rsidRDefault="008D5812" w:rsidP="008D5812">
      <w:pPr>
        <w:pStyle w:val="Listenabsatz"/>
        <w:numPr>
          <w:ilvl w:val="0"/>
          <w:numId w:val="25"/>
        </w:numPr>
        <w:ind w:left="284"/>
        <w:rPr>
          <w:rFonts w:ascii="Industry Light" w:hAnsi="Industry Light" w:cs="Arial"/>
          <w:strike/>
          <w:color w:val="92D050"/>
          <w:sz w:val="22"/>
          <w:szCs w:val="22"/>
        </w:rPr>
      </w:pPr>
      <w:r w:rsidRPr="00C7582F">
        <w:rPr>
          <w:rFonts w:ascii="Industry Light" w:hAnsi="Industry Light" w:cs="Arial"/>
          <w:strike/>
          <w:color w:val="92D050"/>
          <w:sz w:val="22"/>
          <w:szCs w:val="22"/>
        </w:rPr>
        <w:t>Getesteten Personen stehen gleich:</w:t>
      </w:r>
    </w:p>
    <w:p w14:paraId="602CEF71" w14:textId="77777777" w:rsidR="008D5812" w:rsidRPr="00C7582F" w:rsidRDefault="008D5812" w:rsidP="008D5812">
      <w:pPr>
        <w:ind w:left="284"/>
        <w:rPr>
          <w:rFonts w:ascii="Industry Light" w:eastAsiaTheme="minorHAnsi" w:hAnsi="Industry Light" w:cs="Arial"/>
          <w:strike/>
          <w:color w:val="92D050"/>
        </w:rPr>
      </w:pPr>
      <w:r w:rsidRPr="00C7582F">
        <w:rPr>
          <w:rFonts w:ascii="Industry Light" w:eastAsiaTheme="minorHAnsi" w:hAnsi="Industry Light" w:cs="Arial"/>
          <w:strike/>
          <w:color w:val="92D050"/>
        </w:rPr>
        <w:t>1. Kinder bis zum sechsten Geburtstag,</w:t>
      </w:r>
    </w:p>
    <w:p w14:paraId="36EAB345" w14:textId="77777777" w:rsidR="008D5812" w:rsidRPr="00C7582F" w:rsidRDefault="008D5812" w:rsidP="008D5812">
      <w:pPr>
        <w:ind w:left="284"/>
        <w:rPr>
          <w:rFonts w:ascii="Industry Light" w:eastAsiaTheme="minorHAnsi" w:hAnsi="Industry Light" w:cs="Arial"/>
          <w:strike/>
          <w:color w:val="92D050"/>
        </w:rPr>
      </w:pPr>
      <w:r w:rsidRPr="00C7582F">
        <w:rPr>
          <w:rFonts w:ascii="Industry Light" w:eastAsiaTheme="minorHAnsi" w:hAnsi="Industry Light" w:cs="Arial"/>
          <w:strike/>
          <w:color w:val="92D050"/>
        </w:rPr>
        <w:t>2. Schülerinnen und Schüler, die regelmäßigen Testungen im Rahmen des Schulbesuchs unterliegen,</w:t>
      </w:r>
    </w:p>
    <w:p w14:paraId="10D5E755" w14:textId="3D1E907B" w:rsidR="008D5812" w:rsidRPr="00C7582F" w:rsidRDefault="008D5812" w:rsidP="008D5812">
      <w:pPr>
        <w:ind w:left="284"/>
        <w:rPr>
          <w:rFonts w:ascii="Industry Light" w:eastAsiaTheme="minorHAnsi" w:hAnsi="Industry Light" w:cs="Arial"/>
          <w:strike/>
          <w:color w:val="92D050"/>
        </w:rPr>
      </w:pPr>
      <w:r w:rsidRPr="00C7582F">
        <w:rPr>
          <w:rFonts w:ascii="Industry Light" w:eastAsiaTheme="minorHAnsi" w:hAnsi="Industry Light" w:cs="Arial"/>
          <w:strike/>
          <w:color w:val="92D050"/>
        </w:rPr>
        <w:t>3. noch nicht eingeschulte Kinder</w:t>
      </w:r>
    </w:p>
    <w:p w14:paraId="589989E9" w14:textId="77777777" w:rsidR="008D5812" w:rsidRPr="008D5812" w:rsidRDefault="008D5812" w:rsidP="008D5812">
      <w:pPr>
        <w:ind w:left="284"/>
        <w:rPr>
          <w:rFonts w:ascii="Industry Light" w:eastAsiaTheme="minorHAnsi" w:hAnsi="Industry Light" w:cs="Arial"/>
          <w:color w:val="92D050"/>
        </w:rPr>
      </w:pPr>
    </w:p>
    <w:p w14:paraId="1F3B6116" w14:textId="1815069A" w:rsidR="0058585E" w:rsidRPr="00572368" w:rsidRDefault="00C7582F" w:rsidP="00572368">
      <w:pPr>
        <w:rPr>
          <w:rFonts w:ascii="Open Sans" w:eastAsiaTheme="minorHAnsi" w:hAnsi="Open Sans" w:cs="Open Sans"/>
          <w:color w:val="92D050"/>
          <w:sz w:val="21"/>
          <w:szCs w:val="21"/>
          <w:shd w:val="clear" w:color="auto" w:fill="FFFFFF"/>
        </w:rPr>
      </w:pPr>
      <w:r w:rsidRPr="00572368">
        <w:rPr>
          <w:rFonts w:ascii="Open Sans" w:eastAsiaTheme="minorHAnsi" w:hAnsi="Open Sans" w:cs="Open Sans"/>
          <w:color w:val="92D050"/>
          <w:sz w:val="21"/>
          <w:szCs w:val="21"/>
          <w:shd w:val="clear" w:color="auto" w:fill="FFFFFF"/>
        </w:rPr>
        <w:t>Verbindlich für die Vorgaben zu den Testnachweispflichten sind die jeweils aktuell geltenden landesrechtlichen Bestimmungen (BayIfSMV) sowie die Bestimmungen des IfSG.</w:t>
      </w:r>
    </w:p>
    <w:p w14:paraId="20209D34" w14:textId="77777777" w:rsidR="00C7582F" w:rsidRPr="00572368" w:rsidRDefault="00C7582F" w:rsidP="00C7582F">
      <w:pPr>
        <w:rPr>
          <w:rFonts w:ascii="Open Sans" w:hAnsi="Open Sans" w:cs="Open Sans"/>
          <w:color w:val="92D050"/>
          <w:sz w:val="21"/>
          <w:szCs w:val="21"/>
          <w:shd w:val="clear" w:color="auto" w:fill="FFFFFF"/>
        </w:rPr>
      </w:pPr>
    </w:p>
    <w:p w14:paraId="178F989F" w14:textId="4CCD7D40" w:rsidR="00C7582F" w:rsidRPr="00572368" w:rsidRDefault="00C7582F" w:rsidP="00C7582F">
      <w:pPr>
        <w:rPr>
          <w:rFonts w:ascii="Open Sans" w:hAnsi="Open Sans" w:cs="Open Sans"/>
          <w:b/>
          <w:bCs/>
          <w:color w:val="92D050"/>
          <w:sz w:val="21"/>
          <w:szCs w:val="21"/>
          <w:shd w:val="clear" w:color="auto" w:fill="FFFFFF"/>
        </w:rPr>
      </w:pPr>
      <w:r w:rsidRPr="00572368">
        <w:rPr>
          <w:rFonts w:ascii="Open Sans" w:hAnsi="Open Sans" w:cs="Open Sans"/>
          <w:b/>
          <w:bCs/>
          <w:color w:val="92D050"/>
          <w:sz w:val="21"/>
          <w:szCs w:val="21"/>
          <w:shd w:val="clear" w:color="auto" w:fill="FFFFFF"/>
        </w:rPr>
        <w:t>4.1</w:t>
      </w:r>
      <w:r w:rsidRPr="00572368">
        <w:rPr>
          <w:rFonts w:ascii="Open Sans" w:hAnsi="Open Sans" w:cs="Open Sans"/>
          <w:b/>
          <w:bCs/>
          <w:color w:val="92D050"/>
          <w:sz w:val="21"/>
          <w:szCs w:val="21"/>
          <w:shd w:val="clear" w:color="auto" w:fill="FFFFFF"/>
        </w:rPr>
        <w:t xml:space="preserve"> </w:t>
      </w:r>
      <w:r w:rsidRPr="00572368">
        <w:rPr>
          <w:rFonts w:ascii="Open Sans" w:hAnsi="Open Sans" w:cs="Open Sans"/>
          <w:b/>
          <w:bCs/>
          <w:color w:val="92D050"/>
          <w:sz w:val="21"/>
          <w:szCs w:val="21"/>
          <w:shd w:val="clear" w:color="auto" w:fill="FFFFFF"/>
        </w:rPr>
        <w:t>Organisation</w:t>
      </w:r>
    </w:p>
    <w:p w14:paraId="7ADECE4B" w14:textId="3D0735D9" w:rsidR="00C7582F" w:rsidRPr="00572368" w:rsidRDefault="00C7582F" w:rsidP="00572368">
      <w:pPr>
        <w:pStyle w:val="Listenabsatz"/>
        <w:numPr>
          <w:ilvl w:val="0"/>
          <w:numId w:val="31"/>
        </w:numPr>
        <w:rPr>
          <w:rFonts w:ascii="Open Sans" w:hAnsi="Open Sans" w:cs="Open Sans"/>
          <w:color w:val="92D050"/>
          <w:sz w:val="21"/>
          <w:szCs w:val="21"/>
          <w:shd w:val="clear" w:color="auto" w:fill="FFFFFF"/>
        </w:rPr>
      </w:pPr>
      <w:r w:rsidRPr="00572368">
        <w:rPr>
          <w:rFonts w:ascii="Open Sans" w:hAnsi="Open Sans" w:cs="Open Sans"/>
          <w:color w:val="92D050"/>
          <w:sz w:val="21"/>
          <w:szCs w:val="21"/>
          <w:shd w:val="clear" w:color="auto" w:fill="FFFFFF"/>
        </w:rPr>
        <w:t>Anbieter, Veranstalter und Betreiber sollten vorab auf geeignete Weise (beispielsweise bei Terminbuchung) auf die ggf. bestehende Notwendigkeit zur Vorlage eines Testnachweises hinweisen.</w:t>
      </w:r>
    </w:p>
    <w:p w14:paraId="509D1ED6" w14:textId="6127C5F4" w:rsidR="00C7582F" w:rsidRPr="00572368" w:rsidRDefault="00C7582F" w:rsidP="00572368">
      <w:pPr>
        <w:pStyle w:val="Listenabsatz"/>
        <w:numPr>
          <w:ilvl w:val="0"/>
          <w:numId w:val="31"/>
        </w:numPr>
        <w:rPr>
          <w:rFonts w:ascii="Open Sans" w:hAnsi="Open Sans" w:cs="Open Sans"/>
          <w:color w:val="92D050"/>
          <w:sz w:val="21"/>
          <w:szCs w:val="21"/>
          <w:shd w:val="clear" w:color="auto" w:fill="FFFFFF"/>
        </w:rPr>
      </w:pPr>
      <w:r w:rsidRPr="00572368">
        <w:rPr>
          <w:rFonts w:ascii="Open Sans" w:hAnsi="Open Sans" w:cs="Open Sans"/>
          <w:color w:val="92D050"/>
          <w:sz w:val="21"/>
          <w:szCs w:val="21"/>
          <w:shd w:val="clear" w:color="auto" w:fill="FFFFFF"/>
        </w:rPr>
        <w:t>Anbieter, Veranstalter und Betreiber sind zur Überprüfung der vorzulegenden Testnachweise verpflichtet.</w:t>
      </w:r>
    </w:p>
    <w:p w14:paraId="36B4E0DE" w14:textId="2045C26E" w:rsidR="00C7582F" w:rsidRPr="00572368" w:rsidRDefault="00C7582F" w:rsidP="00572368">
      <w:pPr>
        <w:pStyle w:val="Listenabsatz"/>
        <w:numPr>
          <w:ilvl w:val="0"/>
          <w:numId w:val="31"/>
        </w:numPr>
        <w:rPr>
          <w:rFonts w:ascii="Open Sans" w:hAnsi="Open Sans" w:cs="Open Sans"/>
          <w:color w:val="92D050"/>
          <w:sz w:val="21"/>
          <w:szCs w:val="21"/>
          <w:shd w:val="clear" w:color="auto" w:fill="FFFFFF"/>
        </w:rPr>
      </w:pPr>
      <w:r w:rsidRPr="00572368">
        <w:rPr>
          <w:rFonts w:ascii="Open Sans" w:hAnsi="Open Sans" w:cs="Open Sans"/>
          <w:color w:val="92D050"/>
          <w:sz w:val="21"/>
          <w:szCs w:val="21"/>
          <w:shd w:val="clear" w:color="auto" w:fill="FFFFFF"/>
        </w:rPr>
        <w:t xml:space="preserve">Bei positivem Ergebnis eines vor Ort von Fachkräften oder geschultem Personal durchgeführten Schnelltests darf die Sportstätte nicht besucht werden und es besteht mit der Mitteilung des positiven Ergebnisses eine Absonderungspflicht (Isolation). Die betreffende Person muss sich beim Gesundheitsamt melden, welches dann über das weitere Vorgehen informiert. Gemäß § 8 Abs. 1 Nr. 1 IfSG besteht eine Meldepflicht der </w:t>
      </w:r>
      <w:r w:rsidRPr="00572368">
        <w:rPr>
          <w:rFonts w:ascii="Open Sans" w:hAnsi="Open Sans" w:cs="Open Sans"/>
          <w:color w:val="92D050"/>
          <w:sz w:val="21"/>
          <w:szCs w:val="21"/>
          <w:shd w:val="clear" w:color="auto" w:fill="FFFFFF"/>
        </w:rPr>
        <w:lastRenderedPageBreak/>
        <w:t>feststellenden Person hinsichtlich des positiven Testergebnisses an das zuständige Gesundheitsamt.</w:t>
      </w:r>
    </w:p>
    <w:p w14:paraId="5423786B" w14:textId="246556C9" w:rsidR="00C7582F" w:rsidRPr="00572368" w:rsidRDefault="00C7582F" w:rsidP="00572368">
      <w:pPr>
        <w:pStyle w:val="Listenabsatz"/>
        <w:numPr>
          <w:ilvl w:val="0"/>
          <w:numId w:val="31"/>
        </w:numPr>
        <w:rPr>
          <w:rFonts w:ascii="Open Sans" w:hAnsi="Open Sans" w:cs="Open Sans"/>
          <w:color w:val="92D050"/>
          <w:sz w:val="21"/>
          <w:szCs w:val="21"/>
          <w:shd w:val="clear" w:color="auto" w:fill="FFFFFF"/>
        </w:rPr>
      </w:pPr>
      <w:r w:rsidRPr="00572368">
        <w:rPr>
          <w:rFonts w:ascii="Open Sans" w:hAnsi="Open Sans" w:cs="Open Sans"/>
          <w:color w:val="92D050"/>
          <w:sz w:val="21"/>
          <w:szCs w:val="21"/>
          <w:shd w:val="clear" w:color="auto" w:fill="FFFFFF"/>
        </w:rPr>
        <w:t>Zeigt ein Selbsttest ein positives Ergebnis an, ist der betroffenen Person der Zutritt ebenfalls zu verweigern. Die betroffene Person sollte sich sofort absondern, alle Kontakte so weit wie möglich vermeiden und über den Hausarzt, das lokale Testzentrum oder die Rufnummer 116 117 der Kassenärztlichen Vereinigung einen Termin zur PCR-Testung vereinbaren.</w:t>
      </w:r>
    </w:p>
    <w:p w14:paraId="6FCF7D8E" w14:textId="77777777" w:rsidR="00C7582F" w:rsidRPr="00572368" w:rsidRDefault="00C7582F" w:rsidP="00C7582F">
      <w:pPr>
        <w:rPr>
          <w:rFonts w:ascii="Open Sans" w:eastAsiaTheme="minorHAnsi" w:hAnsi="Open Sans" w:cs="Open Sans"/>
          <w:color w:val="92D050"/>
          <w:sz w:val="21"/>
          <w:szCs w:val="21"/>
          <w:shd w:val="clear" w:color="auto" w:fill="FFFFFF"/>
        </w:rPr>
      </w:pPr>
      <w:r w:rsidRPr="00572368">
        <w:rPr>
          <w:rFonts w:ascii="Open Sans" w:eastAsiaTheme="minorHAnsi" w:hAnsi="Open Sans" w:cs="Open Sans"/>
          <w:color w:val="92D050"/>
          <w:sz w:val="21"/>
          <w:szCs w:val="21"/>
          <w:shd w:val="clear" w:color="auto" w:fill="FFFFFF"/>
        </w:rPr>
        <w:t>Die verschiedenen Möglichkeiten, bei denen die jeweiligen Testarten durchgeführt werden können, sind in der regelmäßig aktualisierten Übersicht unter https://www.stmgp.bayern.de/wp-content/uploads/2021/11/uebersicht-testungen_26-11-2021.pdf (Stand der Aktualisierung angegeben) dargestellt. Unter https://www.stmgp.bayern.de/coronavirus/bayerische-teststrategie finden sich Suchfunktionen, mit denen entsprechende Teststellen gefunden werden können.</w:t>
      </w:r>
    </w:p>
    <w:p w14:paraId="0610A4E1" w14:textId="77777777" w:rsidR="00C7582F" w:rsidRPr="00572368" w:rsidRDefault="00C7582F" w:rsidP="00C7582F">
      <w:pPr>
        <w:rPr>
          <w:rFonts w:ascii="Open Sans" w:eastAsiaTheme="minorHAnsi" w:hAnsi="Open Sans" w:cs="Open Sans"/>
          <w:color w:val="92D050"/>
          <w:sz w:val="21"/>
          <w:szCs w:val="21"/>
          <w:shd w:val="clear" w:color="auto" w:fill="FFFFFF"/>
        </w:rPr>
      </w:pPr>
    </w:p>
    <w:p w14:paraId="466EB8DC" w14:textId="5DAA6400" w:rsidR="00C7582F" w:rsidRPr="00572368" w:rsidRDefault="00C7582F" w:rsidP="00C7582F">
      <w:pPr>
        <w:rPr>
          <w:rFonts w:ascii="Open Sans" w:eastAsiaTheme="minorHAnsi" w:hAnsi="Open Sans" w:cs="Open Sans"/>
          <w:b/>
          <w:bCs/>
          <w:color w:val="92D050"/>
          <w:sz w:val="21"/>
          <w:szCs w:val="21"/>
          <w:shd w:val="clear" w:color="auto" w:fill="FFFFFF"/>
        </w:rPr>
      </w:pPr>
      <w:r w:rsidRPr="00572368">
        <w:rPr>
          <w:rFonts w:ascii="Open Sans" w:eastAsiaTheme="minorHAnsi" w:hAnsi="Open Sans" w:cs="Open Sans"/>
          <w:b/>
          <w:bCs/>
          <w:color w:val="92D050"/>
          <w:sz w:val="21"/>
          <w:szCs w:val="21"/>
          <w:shd w:val="clear" w:color="auto" w:fill="FFFFFF"/>
        </w:rPr>
        <w:t>4.2</w:t>
      </w:r>
      <w:r w:rsidR="00572368" w:rsidRPr="00572368">
        <w:rPr>
          <w:rFonts w:ascii="Open Sans" w:eastAsiaTheme="minorHAnsi" w:hAnsi="Open Sans" w:cs="Open Sans"/>
          <w:b/>
          <w:bCs/>
          <w:color w:val="92D050"/>
          <w:sz w:val="21"/>
          <w:szCs w:val="21"/>
          <w:shd w:val="clear" w:color="auto" w:fill="FFFFFF"/>
        </w:rPr>
        <w:t xml:space="preserve"> </w:t>
      </w:r>
      <w:r w:rsidRPr="00572368">
        <w:rPr>
          <w:rFonts w:ascii="Open Sans" w:eastAsiaTheme="minorHAnsi" w:hAnsi="Open Sans" w:cs="Open Sans"/>
          <w:b/>
          <w:bCs/>
          <w:color w:val="92D050"/>
          <w:sz w:val="21"/>
          <w:szCs w:val="21"/>
          <w:shd w:val="clear" w:color="auto" w:fill="FFFFFF"/>
        </w:rPr>
        <w:t>Ausgestaltung des zu überprüfenden/auszustellenden Testnachweises</w:t>
      </w:r>
    </w:p>
    <w:p w14:paraId="20B6AF4F" w14:textId="77777777" w:rsidR="00C7582F" w:rsidRPr="00572368" w:rsidRDefault="00C7582F" w:rsidP="00C7582F">
      <w:pPr>
        <w:rPr>
          <w:rFonts w:ascii="Open Sans" w:eastAsiaTheme="minorHAnsi" w:hAnsi="Open Sans" w:cs="Open Sans"/>
          <w:color w:val="92D050"/>
          <w:sz w:val="21"/>
          <w:szCs w:val="21"/>
          <w:shd w:val="clear" w:color="auto" w:fill="FFFFFF"/>
        </w:rPr>
      </w:pPr>
      <w:r w:rsidRPr="00572368">
        <w:rPr>
          <w:rFonts w:ascii="Open Sans" w:eastAsiaTheme="minorHAnsi" w:hAnsi="Open Sans" w:cs="Open Sans"/>
          <w:color w:val="92D050"/>
          <w:sz w:val="21"/>
          <w:szCs w:val="21"/>
          <w:shd w:val="clear" w:color="auto" w:fill="FFFFFF"/>
        </w:rPr>
        <w:t>Mangels verbindlicher Vorgaben durch den Bund gibt es kein einheitliches Formular zur Ausstellung von Testnachweisen. Das StMGP empfiehlt folgenden Mindestinhalt: Name und Anschrift der Teststelle, Name, Anschrift und Geburtsdatum der getesteten Person, Name des verwendeten Tests, Hersteller des Tests, Art des Tests (PCR-Test, PCR-Schnelltest, Antigen-Schnelltest oder Antigen-Selbsttest unter Aufsicht), Testdatum und Testuhrzeit, Kontext, in dem die Testung erfolgt ist (Vor-Ort-Test, betriebliche Testung, Testung durch Leistungserbringer im Sinne des § 6 Abs. 1 TestV), Testergebnis, Datum der Mitteilung des Testergebnisses, Stempel der Teststelle, Unterschrift der verantwortlichen Person.</w:t>
      </w:r>
    </w:p>
    <w:p w14:paraId="1B7025F2" w14:textId="77777777" w:rsidR="00C7582F" w:rsidRPr="00572368" w:rsidRDefault="00C7582F" w:rsidP="00C7582F">
      <w:pPr>
        <w:rPr>
          <w:rFonts w:ascii="Open Sans" w:eastAsiaTheme="minorHAnsi" w:hAnsi="Open Sans" w:cs="Open Sans"/>
          <w:color w:val="92D050"/>
          <w:sz w:val="21"/>
          <w:szCs w:val="21"/>
          <w:shd w:val="clear" w:color="auto" w:fill="FFFFFF"/>
        </w:rPr>
      </w:pPr>
    </w:p>
    <w:p w14:paraId="79AB0527" w14:textId="386C69E4" w:rsidR="00C7582F" w:rsidRPr="00572368" w:rsidRDefault="00C7582F" w:rsidP="00C7582F">
      <w:pPr>
        <w:rPr>
          <w:rFonts w:ascii="Open Sans" w:eastAsiaTheme="minorHAnsi" w:hAnsi="Open Sans" w:cs="Open Sans"/>
          <w:color w:val="92D050"/>
          <w:sz w:val="21"/>
          <w:szCs w:val="21"/>
          <w:shd w:val="clear" w:color="auto" w:fill="FFFFFF"/>
        </w:rPr>
      </w:pPr>
      <w:r w:rsidRPr="00572368">
        <w:rPr>
          <w:rFonts w:ascii="Open Sans" w:eastAsiaTheme="minorHAnsi" w:hAnsi="Open Sans" w:cs="Open Sans"/>
          <w:color w:val="92D050"/>
          <w:sz w:val="21"/>
          <w:szCs w:val="21"/>
          <w:shd w:val="clear" w:color="auto" w:fill="FFFFFF"/>
        </w:rPr>
        <w:t>Darüber hinaus wird bei allen Teststellen, die Bürgertestungen nach § 4a TestV anbieten, auf Wunsch auch ein digitaler Testnachweis über die Corona-Warn-App erstellt, der ebenfalls Geltung beansprucht.</w:t>
      </w:r>
    </w:p>
    <w:p w14:paraId="37732D4C" w14:textId="77777777" w:rsidR="00C7582F" w:rsidRDefault="00C7582F" w:rsidP="0058585E">
      <w:pPr>
        <w:rPr>
          <w:rFonts w:ascii="Open Sans" w:hAnsi="Open Sans" w:cs="Open Sans"/>
          <w:color w:val="212529"/>
          <w:sz w:val="21"/>
          <w:szCs w:val="21"/>
          <w:shd w:val="clear" w:color="auto" w:fill="FFFFFF"/>
        </w:rPr>
      </w:pPr>
    </w:p>
    <w:p w14:paraId="4196D7B6" w14:textId="77777777" w:rsidR="00C7582F" w:rsidRDefault="00C7582F" w:rsidP="0058585E">
      <w:pPr>
        <w:rPr>
          <w:rFonts w:ascii="Industry Bold" w:eastAsiaTheme="minorEastAsia" w:hAnsi="Industry Bold" w:cs="Arial"/>
          <w:b/>
          <w:bCs/>
          <w:color w:val="006AB2"/>
          <w:u w:val="single"/>
        </w:rPr>
      </w:pPr>
    </w:p>
    <w:p w14:paraId="09B51229" w14:textId="0BC790D8" w:rsidR="0058585E" w:rsidRPr="00572368" w:rsidRDefault="0058585E" w:rsidP="00D26C4C">
      <w:pPr>
        <w:pStyle w:val="Listenabsatz"/>
        <w:numPr>
          <w:ilvl w:val="0"/>
          <w:numId w:val="2"/>
        </w:numPr>
        <w:rPr>
          <w:rFonts w:ascii="Industry Bold" w:eastAsiaTheme="minorEastAsia" w:hAnsi="Industry Bold" w:cs="Arial"/>
          <w:b/>
          <w:bCs/>
          <w:strike/>
          <w:color w:val="92D050"/>
          <w:sz w:val="22"/>
          <w:szCs w:val="22"/>
          <w:u w:val="single"/>
        </w:rPr>
      </w:pPr>
      <w:r w:rsidRPr="00272E58">
        <w:rPr>
          <w:rFonts w:ascii="Industry Bold" w:eastAsiaTheme="minorEastAsia" w:hAnsi="Industry Bold" w:cs="Arial"/>
          <w:b/>
          <w:bCs/>
          <w:color w:val="006AB2"/>
          <w:sz w:val="22"/>
          <w:szCs w:val="22"/>
          <w:u w:val="single"/>
        </w:rPr>
        <w:t xml:space="preserve">Umsetzung der Schutzmaßnahmen: </w:t>
      </w:r>
      <w:r w:rsidRPr="00572368">
        <w:rPr>
          <w:rFonts w:ascii="Industry Bold" w:eastAsiaTheme="minorEastAsia" w:hAnsi="Industry Bold" w:cs="Arial"/>
          <w:b/>
          <w:bCs/>
          <w:strike/>
          <w:color w:val="92D050"/>
          <w:sz w:val="22"/>
          <w:szCs w:val="22"/>
          <w:u w:val="single"/>
        </w:rPr>
        <w:t>In geschlossenen Räumen</w:t>
      </w:r>
      <w:r w:rsidR="00572368">
        <w:rPr>
          <w:rFonts w:ascii="Industry Bold" w:eastAsiaTheme="minorEastAsia" w:hAnsi="Industry Bold" w:cs="Arial"/>
          <w:b/>
          <w:bCs/>
          <w:color w:val="92D050"/>
          <w:sz w:val="22"/>
          <w:szCs w:val="22"/>
          <w:u w:val="single"/>
        </w:rPr>
        <w:t>Zuschauer</w:t>
      </w:r>
    </w:p>
    <w:p w14:paraId="1A6C7444" w14:textId="4DB51B96" w:rsidR="0058585E" w:rsidRDefault="0058585E" w:rsidP="0058585E">
      <w:pPr>
        <w:rPr>
          <w:rFonts w:ascii="Industry Bold" w:eastAsiaTheme="minorEastAsia" w:hAnsi="Industry Bold" w:cs="Arial"/>
          <w:b/>
          <w:bCs/>
          <w:color w:val="92D050"/>
          <w:u w:val="single"/>
        </w:rPr>
      </w:pPr>
    </w:p>
    <w:p w14:paraId="3075D931" w14:textId="77777777" w:rsidR="00553477" w:rsidRPr="00572368" w:rsidRDefault="00553477" w:rsidP="00553477">
      <w:pPr>
        <w:rPr>
          <w:rFonts w:ascii="Industry Light" w:eastAsiaTheme="minorHAnsi" w:hAnsi="Industry Light" w:cs="Arial"/>
          <w:strike/>
          <w:color w:val="92D050"/>
        </w:rPr>
      </w:pPr>
      <w:r w:rsidRPr="00572368">
        <w:rPr>
          <w:rFonts w:ascii="Industry Light" w:eastAsiaTheme="minorHAnsi" w:hAnsi="Industry Light" w:cs="Arial"/>
          <w:strike/>
          <w:color w:val="92D050"/>
        </w:rPr>
        <w:t>In Ergänzung zu den allgemeinen Auflagen unter den Nrn. 1 bis 4 ist in geschlossenen Räumen Folgendes zu beachten:</w:t>
      </w:r>
    </w:p>
    <w:p w14:paraId="3419EBAB" w14:textId="77777777" w:rsidR="00553477" w:rsidRPr="00572368" w:rsidRDefault="00553477" w:rsidP="00553477">
      <w:pPr>
        <w:rPr>
          <w:rFonts w:ascii="Industry Light" w:eastAsiaTheme="minorHAnsi" w:hAnsi="Industry Light" w:cs="Arial"/>
          <w:strike/>
          <w:color w:val="92D050"/>
        </w:rPr>
      </w:pPr>
      <w:r w:rsidRPr="00572368">
        <w:rPr>
          <w:rFonts w:ascii="Industry Light" w:eastAsiaTheme="minorHAnsi" w:hAnsi="Industry Light" w:cs="Arial"/>
          <w:strike/>
          <w:color w:val="92D050"/>
        </w:rPr>
        <w:t>a) Das Infektionsschutzkonzept hat für alle geschlossenen Räumlichkeiten zwingend ein Lüftungskonzept zu enthalten. Zur Gewährleistung eines regelmäßigen und aus Sicht des Infektionsschutzes ausreichenden Luftaustausches ist die Lüftungsfrequenz abhängig von der Raumgröße, Personenbelegung und Nutzung (z. B. Tätigkeiten mit erhöhter Aerosolbildung) zu berücksichtigen. Sicherzustellen sind die für ein infektionsschutzgerechtes Lüften notwendigen Luftwechselraten. Bei eventuell vorhandenen Lüftungsanlagen und raumlufttechnischen Anlagen (RLT-Anlagen) ist sicherzustellen, dass diese infektionsschutzgerecht betrieben werden. Die optimale Funktionsfähigkeit des Lüftungssystems, insbesondere im Hinblick auf die Zuführung von einem möglichst hohen Anteil an (Außen-)Frischluft während des Betriebs und die Wirksamkeit und Pflege von Filteranlagen, ist zu gewährleisten. Verwiesen wird auf diesbezügliche Empfehlungen des Umweltbundesamtes (UBA) und der Bundesanstalt für Arbeitsschutz und Arbeitsmedizin (BAuA). Es sind die jeweils aktuellen Empfehlungen zu berücksichtigen.</w:t>
      </w:r>
    </w:p>
    <w:p w14:paraId="35BAB3CF" w14:textId="77777777" w:rsidR="00553477" w:rsidRPr="00572368" w:rsidRDefault="00553477" w:rsidP="00553477">
      <w:pPr>
        <w:rPr>
          <w:rFonts w:ascii="Industry Light" w:eastAsiaTheme="minorHAnsi" w:hAnsi="Industry Light" w:cs="Arial"/>
          <w:strike/>
          <w:color w:val="92D050"/>
        </w:rPr>
      </w:pPr>
      <w:r w:rsidRPr="00572368">
        <w:rPr>
          <w:rFonts w:ascii="Industry Light" w:eastAsiaTheme="minorHAnsi" w:hAnsi="Industry Light" w:cs="Arial"/>
          <w:strike/>
          <w:color w:val="92D050"/>
        </w:rPr>
        <w:t>b) Ergänzend können Luftreinigungsgeräte zum Einsatz kommen. Diese ersetzen aber keineswegs das infektionsschutzgerechte Lüften.</w:t>
      </w:r>
    </w:p>
    <w:p w14:paraId="738D0A36" w14:textId="77777777" w:rsidR="00572368" w:rsidRPr="00572368" w:rsidRDefault="00572368" w:rsidP="00572368">
      <w:pPr>
        <w:rPr>
          <w:rFonts w:ascii="Industry Light" w:eastAsiaTheme="minorHAnsi" w:hAnsi="Industry Light" w:cs="Arial"/>
          <w:color w:val="92D050"/>
        </w:rPr>
      </w:pPr>
      <w:r w:rsidRPr="00572368">
        <w:rPr>
          <w:rFonts w:ascii="Industry Light" w:eastAsiaTheme="minorHAnsi" w:hAnsi="Industry Light" w:cs="Arial"/>
          <w:color w:val="92D050"/>
        </w:rPr>
        <w:t>Ergänzend gilt:</w:t>
      </w:r>
    </w:p>
    <w:p w14:paraId="04CDB015" w14:textId="77777777" w:rsidR="00572368" w:rsidRPr="00572368" w:rsidRDefault="00572368" w:rsidP="00572368">
      <w:pPr>
        <w:rPr>
          <w:rFonts w:ascii="Industry Light" w:eastAsiaTheme="minorHAnsi" w:hAnsi="Industry Light" w:cs="Arial"/>
          <w:color w:val="92D050"/>
        </w:rPr>
      </w:pPr>
    </w:p>
    <w:p w14:paraId="3B7A96D7" w14:textId="21B84014" w:rsidR="00572368" w:rsidRPr="00572368" w:rsidRDefault="00572368" w:rsidP="00572368">
      <w:pPr>
        <w:pStyle w:val="Listenabsatz"/>
        <w:numPr>
          <w:ilvl w:val="0"/>
          <w:numId w:val="33"/>
        </w:numPr>
        <w:rPr>
          <w:rFonts w:ascii="Industry Light" w:hAnsi="Industry Light" w:cs="Arial"/>
          <w:color w:val="92D050"/>
          <w:sz w:val="22"/>
          <w:szCs w:val="22"/>
        </w:rPr>
      </w:pPr>
      <w:r w:rsidRPr="00572368">
        <w:rPr>
          <w:rFonts w:ascii="Industry Light" w:hAnsi="Industry Light" w:cs="Arial"/>
          <w:color w:val="92D050"/>
          <w:sz w:val="22"/>
          <w:szCs w:val="22"/>
        </w:rPr>
        <w:t>Der Ticketverkauf sollte nach Möglichkeit online erfolgen, um Menschenansammlungen im Kassenbereich zu vermeiden.</w:t>
      </w:r>
    </w:p>
    <w:p w14:paraId="4AEB7360" w14:textId="4B810E1A" w:rsidR="00572368" w:rsidRPr="00572368" w:rsidRDefault="00572368" w:rsidP="00572368">
      <w:pPr>
        <w:pStyle w:val="Listenabsatz"/>
        <w:numPr>
          <w:ilvl w:val="0"/>
          <w:numId w:val="33"/>
        </w:numPr>
        <w:rPr>
          <w:rFonts w:ascii="Industry Light" w:hAnsi="Industry Light" w:cs="Arial"/>
          <w:color w:val="92D050"/>
          <w:sz w:val="22"/>
          <w:szCs w:val="22"/>
        </w:rPr>
      </w:pPr>
      <w:r w:rsidRPr="00572368">
        <w:rPr>
          <w:rFonts w:ascii="Industry Light" w:hAnsi="Industry Light" w:cs="Arial"/>
          <w:color w:val="92D050"/>
          <w:sz w:val="22"/>
          <w:szCs w:val="22"/>
        </w:rPr>
        <w:t>Zuschauerinnen und Zuschauer sind ggf. über weitere Schutz- und Verhaltensmaßnahmen in geeigneter Weise zu informieren.</w:t>
      </w:r>
    </w:p>
    <w:p w14:paraId="09D34FDD" w14:textId="28A3FF64" w:rsidR="0058585E" w:rsidRPr="00572368" w:rsidRDefault="00572368" w:rsidP="00572368">
      <w:pPr>
        <w:pStyle w:val="Listenabsatz"/>
        <w:numPr>
          <w:ilvl w:val="0"/>
          <w:numId w:val="33"/>
        </w:numPr>
        <w:rPr>
          <w:rFonts w:ascii="Industry Light" w:hAnsi="Industry Light" w:cs="Arial"/>
          <w:color w:val="92D050"/>
          <w:sz w:val="22"/>
          <w:szCs w:val="22"/>
        </w:rPr>
      </w:pPr>
      <w:r w:rsidRPr="00572368">
        <w:rPr>
          <w:rFonts w:ascii="Industry Light" w:hAnsi="Industry Light" w:cs="Arial"/>
          <w:color w:val="92D050"/>
          <w:sz w:val="22"/>
          <w:szCs w:val="22"/>
        </w:rPr>
        <w:t xml:space="preserve">Sofern vom Veranstalter zur Verfügung gestellte Parkplätze von Zuschauern, Besuchern, Mitwirkenden und weiteren am Wettkampf-/Veranstaltungsbetrieb beteiligten Personen genutzt werden können, sollten Maßnahmen zur Vermeidung von Menschenansammlungen ergriffen werden. Falls ein Transport durch den Veranstalter vorgesehen ist, müssen die </w:t>
      </w:r>
      <w:r w:rsidRPr="00572368">
        <w:rPr>
          <w:rFonts w:ascii="Industry Light" w:hAnsi="Industry Light" w:cs="Arial"/>
          <w:color w:val="92D050"/>
          <w:sz w:val="22"/>
          <w:szCs w:val="22"/>
        </w:rPr>
        <w:lastRenderedPageBreak/>
        <w:t>Hygienevorgaben für die öffentliche Personenbeförderung beachtet werden, z. B. Mund-Nasen-Bedeckung für Fahrgäste, ausreichende Lüftung sicherstellen, einschlägige gesetzliche Vorgaben beachten; ggf. Verstärkung des Angebots.</w:t>
      </w:r>
    </w:p>
    <w:p w14:paraId="33356EA2" w14:textId="23E21B7E" w:rsidR="00572368" w:rsidRDefault="00572368" w:rsidP="0058585E">
      <w:pPr>
        <w:rPr>
          <w:rFonts w:ascii="Industry Light" w:eastAsiaTheme="minorHAnsi" w:hAnsi="Industry Light" w:cs="Arial"/>
          <w:color w:val="92D050"/>
        </w:rPr>
      </w:pPr>
    </w:p>
    <w:p w14:paraId="344564B3" w14:textId="77777777" w:rsidR="00572368" w:rsidRPr="0058585E" w:rsidRDefault="00572368" w:rsidP="0058585E">
      <w:pPr>
        <w:rPr>
          <w:rFonts w:ascii="Industry Light" w:eastAsiaTheme="minorHAnsi" w:hAnsi="Industry Light" w:cs="Arial"/>
          <w:color w:val="92D050"/>
        </w:rPr>
      </w:pPr>
    </w:p>
    <w:p w14:paraId="7B09D73F" w14:textId="429C855D" w:rsidR="005926E6" w:rsidRPr="005926E6" w:rsidRDefault="00093D5A" w:rsidP="00D26C4C">
      <w:pPr>
        <w:pStyle w:val="Listenabsatz"/>
        <w:numPr>
          <w:ilvl w:val="0"/>
          <w:numId w:val="2"/>
        </w:numPr>
        <w:rPr>
          <w:rFonts w:ascii="Industry Bold" w:eastAsiaTheme="minorEastAsia" w:hAnsi="Industry Bold" w:cs="Arial"/>
          <w:b/>
          <w:bCs/>
          <w:color w:val="006AB2"/>
          <w:sz w:val="22"/>
          <w:szCs w:val="22"/>
          <w:u w:val="single"/>
        </w:rPr>
      </w:pPr>
      <w:r>
        <w:rPr>
          <w:rFonts w:ascii="Industry Bold" w:eastAsiaTheme="minorEastAsia" w:hAnsi="Industry Bold" w:cs="Arial"/>
          <w:b/>
          <w:bCs/>
          <w:color w:val="006AB2"/>
          <w:sz w:val="22"/>
          <w:szCs w:val="22"/>
          <w:u w:val="single"/>
        </w:rPr>
        <w:t>Durchführung des Trainings- und Spielbetrieb</w:t>
      </w:r>
    </w:p>
    <w:p w14:paraId="0C0DDBBA" w14:textId="77777777" w:rsidR="00726C4B" w:rsidRDefault="00726C4B" w:rsidP="005926E6">
      <w:pPr>
        <w:rPr>
          <w:rFonts w:ascii="Industry Light" w:eastAsiaTheme="minorEastAsia" w:hAnsi="Industry Light" w:cs="Arial"/>
          <w:b/>
          <w:bCs/>
          <w:u w:val="single"/>
        </w:rPr>
      </w:pPr>
    </w:p>
    <w:p w14:paraId="22E500D7" w14:textId="77777777" w:rsidR="00093D5A" w:rsidRPr="005926E6" w:rsidRDefault="00093D5A" w:rsidP="00D26C4C">
      <w:pPr>
        <w:pStyle w:val="Listenabsatz"/>
        <w:numPr>
          <w:ilvl w:val="0"/>
          <w:numId w:val="8"/>
        </w:numPr>
        <w:spacing w:after="240"/>
        <w:rPr>
          <w:rFonts w:ascii="Industry Light" w:hAnsi="Industry Light" w:cs="Arial"/>
          <w:sz w:val="22"/>
          <w:szCs w:val="22"/>
        </w:rPr>
      </w:pPr>
      <w:r w:rsidRPr="005926E6">
        <w:rPr>
          <w:rFonts w:ascii="Industry Light" w:hAnsi="Industry Light" w:cs="Arial"/>
          <w:sz w:val="22"/>
          <w:szCs w:val="22"/>
        </w:rPr>
        <w:t>Körperliche Begrüßungsrituale (z.B. Händedruck/Umarmungen) sind zu unterlassen.</w:t>
      </w:r>
    </w:p>
    <w:p w14:paraId="465DEAC2" w14:textId="77777777" w:rsidR="00093D5A" w:rsidRPr="005926E6" w:rsidRDefault="00093D5A" w:rsidP="00D26C4C">
      <w:pPr>
        <w:pStyle w:val="Listenabsatz"/>
        <w:numPr>
          <w:ilvl w:val="0"/>
          <w:numId w:val="8"/>
        </w:numPr>
        <w:spacing w:after="240"/>
        <w:rPr>
          <w:rFonts w:ascii="Industry Light" w:hAnsi="Industry Light" w:cs="Arial"/>
          <w:sz w:val="22"/>
          <w:szCs w:val="22"/>
        </w:rPr>
      </w:pPr>
      <w:r w:rsidRPr="005926E6">
        <w:rPr>
          <w:rFonts w:ascii="Industry Light" w:hAnsi="Industry Light" w:cs="Arial"/>
          <w:sz w:val="22"/>
          <w:szCs w:val="22"/>
        </w:rPr>
        <w:t xml:space="preserve">Beachten der Hust- und Nies-Etikette (Armbeuge oder Einmal-Taschentuch). </w:t>
      </w:r>
    </w:p>
    <w:p w14:paraId="1C03E63A" w14:textId="77777777" w:rsidR="00093D5A" w:rsidRPr="005926E6" w:rsidRDefault="00093D5A" w:rsidP="00D26C4C">
      <w:pPr>
        <w:pStyle w:val="Listenabsatz"/>
        <w:numPr>
          <w:ilvl w:val="0"/>
          <w:numId w:val="8"/>
        </w:numPr>
        <w:spacing w:after="240"/>
        <w:rPr>
          <w:rFonts w:ascii="Industry Light" w:hAnsi="Industry Light" w:cs="Arial"/>
          <w:sz w:val="22"/>
          <w:szCs w:val="22"/>
        </w:rPr>
      </w:pPr>
      <w:r w:rsidRPr="005926E6">
        <w:rPr>
          <w:rFonts w:ascii="Industry Light" w:hAnsi="Industry Light" w:cs="Arial"/>
          <w:sz w:val="22"/>
          <w:szCs w:val="22"/>
        </w:rPr>
        <w:t>Unterlassen von Spucken und von Naseputzen auf dem Spielfeld.</w:t>
      </w:r>
    </w:p>
    <w:p w14:paraId="5CA3F910" w14:textId="77777777" w:rsidR="00093D5A" w:rsidRPr="005926E6" w:rsidRDefault="00093D5A" w:rsidP="00D26C4C">
      <w:pPr>
        <w:pStyle w:val="Listenabsatz"/>
        <w:numPr>
          <w:ilvl w:val="0"/>
          <w:numId w:val="8"/>
        </w:numPr>
        <w:spacing w:after="240"/>
        <w:rPr>
          <w:rFonts w:ascii="Industry Light" w:hAnsi="Industry Light" w:cs="Arial"/>
          <w:sz w:val="22"/>
          <w:szCs w:val="22"/>
        </w:rPr>
      </w:pPr>
      <w:r w:rsidRPr="005926E6">
        <w:rPr>
          <w:rFonts w:ascii="Industry Light" w:hAnsi="Industry Light" w:cs="Arial"/>
          <w:sz w:val="22"/>
          <w:szCs w:val="22"/>
        </w:rPr>
        <w:t xml:space="preserve">Jeder Spieler verwendet eine eigene Getränkeflasche </w:t>
      </w:r>
    </w:p>
    <w:p w14:paraId="1996CB48" w14:textId="77777777" w:rsidR="00093D5A" w:rsidRPr="005926E6" w:rsidRDefault="00093D5A" w:rsidP="00D26C4C">
      <w:pPr>
        <w:pStyle w:val="Listenabsatz"/>
        <w:numPr>
          <w:ilvl w:val="0"/>
          <w:numId w:val="8"/>
        </w:numPr>
        <w:spacing w:after="240"/>
        <w:rPr>
          <w:rFonts w:ascii="Industry Light" w:hAnsi="Industry Light" w:cs="Arial"/>
          <w:sz w:val="22"/>
          <w:szCs w:val="22"/>
        </w:rPr>
      </w:pPr>
      <w:r w:rsidRPr="005926E6">
        <w:rPr>
          <w:rFonts w:ascii="Industry Light" w:hAnsi="Industry Light" w:cs="Arial"/>
          <w:sz w:val="22"/>
          <w:szCs w:val="22"/>
        </w:rPr>
        <w:t>Torhüter sollen ihre Torwarthandschuhe nicht mit Speichel befeuchten.</w:t>
      </w:r>
    </w:p>
    <w:p w14:paraId="04B4B088" w14:textId="0A764127" w:rsidR="00093D5A" w:rsidRPr="00093D5A" w:rsidRDefault="00093D5A" w:rsidP="00D26C4C">
      <w:pPr>
        <w:pStyle w:val="Listenabsatz"/>
        <w:numPr>
          <w:ilvl w:val="0"/>
          <w:numId w:val="8"/>
        </w:numPr>
        <w:spacing w:after="240"/>
        <w:rPr>
          <w:rFonts w:ascii="Industry Light" w:hAnsi="Industry Light" w:cs="Arial"/>
          <w:sz w:val="22"/>
          <w:szCs w:val="22"/>
        </w:rPr>
      </w:pPr>
      <w:r w:rsidRPr="005926E6">
        <w:rPr>
          <w:rFonts w:ascii="Industry Light" w:hAnsi="Industry Light" w:cs="Arial"/>
          <w:sz w:val="22"/>
          <w:szCs w:val="22"/>
        </w:rPr>
        <w:t>Kein Abklatschen</w:t>
      </w:r>
      <w:r w:rsidR="00A541C7">
        <w:rPr>
          <w:rFonts w:ascii="Industry Light" w:hAnsi="Industry Light" w:cs="Arial"/>
          <w:sz w:val="22"/>
          <w:szCs w:val="22"/>
        </w:rPr>
        <w:t xml:space="preserve"> und</w:t>
      </w:r>
      <w:r w:rsidRPr="005926E6">
        <w:rPr>
          <w:rFonts w:ascii="Industry Light" w:hAnsi="Industry Light" w:cs="Arial"/>
          <w:sz w:val="22"/>
          <w:szCs w:val="22"/>
        </w:rPr>
        <w:t xml:space="preserve"> In-den-Arm-nehmen </w:t>
      </w:r>
    </w:p>
    <w:p w14:paraId="1F8421E2" w14:textId="77777777" w:rsidR="008C3181" w:rsidRPr="005926E6" w:rsidRDefault="008C3181" w:rsidP="00D26C4C">
      <w:pPr>
        <w:pStyle w:val="Listenabsatz"/>
        <w:numPr>
          <w:ilvl w:val="0"/>
          <w:numId w:val="8"/>
        </w:numPr>
        <w:spacing w:after="240"/>
        <w:rPr>
          <w:rFonts w:ascii="Industry Light" w:hAnsi="Industry Light" w:cs="Arial"/>
          <w:sz w:val="22"/>
          <w:szCs w:val="22"/>
        </w:rPr>
      </w:pPr>
      <w:r>
        <w:rPr>
          <w:rFonts w:ascii="Industry Light" w:hAnsi="Industry Light" w:cs="Arial"/>
          <w:sz w:val="22"/>
          <w:szCs w:val="22"/>
        </w:rPr>
        <w:t xml:space="preserve">Das verwendete Material </w:t>
      </w:r>
      <w:r w:rsidRPr="005926E6">
        <w:rPr>
          <w:rFonts w:ascii="Industry Light" w:hAnsi="Industry Light" w:cs="Arial"/>
          <w:sz w:val="22"/>
          <w:szCs w:val="22"/>
        </w:rPr>
        <w:t>beschränkt sich auf das Nötigste. Bälle und Markierungshütchen werden mö</w:t>
      </w:r>
      <w:r>
        <w:rPr>
          <w:rFonts w:ascii="Industry Light" w:hAnsi="Industry Light" w:cs="Arial"/>
          <w:sz w:val="22"/>
          <w:szCs w:val="22"/>
        </w:rPr>
        <w:t>glichst vor dem Training/Trainingsspiel</w:t>
      </w:r>
      <w:r w:rsidRPr="005926E6">
        <w:rPr>
          <w:rFonts w:ascii="Industry Light" w:hAnsi="Industry Light" w:cs="Arial"/>
          <w:sz w:val="22"/>
          <w:szCs w:val="22"/>
        </w:rPr>
        <w:t xml:space="preserve"> desinfiziert bzw. alternativ gründlich gereinigt und auf dem Platz bereitgestellt. </w:t>
      </w:r>
    </w:p>
    <w:p w14:paraId="2B149C24" w14:textId="77777777" w:rsidR="008C3181" w:rsidRPr="005926E6" w:rsidRDefault="008C3181" w:rsidP="00D26C4C">
      <w:pPr>
        <w:pStyle w:val="Listenabsatz"/>
        <w:numPr>
          <w:ilvl w:val="0"/>
          <w:numId w:val="8"/>
        </w:numPr>
        <w:spacing w:after="240"/>
        <w:rPr>
          <w:rFonts w:ascii="Industry Light" w:hAnsi="Industry Light" w:cs="Arial"/>
          <w:sz w:val="22"/>
          <w:szCs w:val="22"/>
        </w:rPr>
      </w:pPr>
      <w:r w:rsidRPr="005926E6">
        <w:rPr>
          <w:rFonts w:ascii="Industry Light" w:hAnsi="Industry Light" w:cs="Arial"/>
          <w:sz w:val="22"/>
          <w:szCs w:val="22"/>
        </w:rPr>
        <w:t>Trainingsleibchen</w:t>
      </w:r>
      <w:r>
        <w:rPr>
          <w:rFonts w:ascii="Industry Light" w:hAnsi="Industry Light" w:cs="Arial"/>
          <w:sz w:val="22"/>
          <w:szCs w:val="22"/>
        </w:rPr>
        <w:t>/Trikots</w:t>
      </w:r>
      <w:r w:rsidRPr="005926E6">
        <w:rPr>
          <w:rFonts w:ascii="Industry Light" w:hAnsi="Industry Light" w:cs="Arial"/>
          <w:sz w:val="22"/>
          <w:szCs w:val="22"/>
        </w:rPr>
        <w:t xml:space="preserve"> werden ausschließlich von einem Spieler pro Training</w:t>
      </w:r>
      <w:r>
        <w:rPr>
          <w:rFonts w:ascii="Industry Light" w:hAnsi="Industry Light" w:cs="Arial"/>
          <w:sz w:val="22"/>
          <w:szCs w:val="22"/>
        </w:rPr>
        <w:t>(spiel)</w:t>
      </w:r>
      <w:r w:rsidRPr="005926E6">
        <w:rPr>
          <w:rFonts w:ascii="Industry Light" w:hAnsi="Industry Light" w:cs="Arial"/>
          <w:sz w:val="22"/>
          <w:szCs w:val="22"/>
        </w:rPr>
        <w:t xml:space="preserve"> getragen und nicht getauscht. Nach dem Training</w:t>
      </w:r>
      <w:r>
        <w:rPr>
          <w:rFonts w:ascii="Industry Light" w:hAnsi="Industry Light" w:cs="Arial"/>
          <w:sz w:val="22"/>
          <w:szCs w:val="22"/>
        </w:rPr>
        <w:t>(spiel)</w:t>
      </w:r>
      <w:r w:rsidRPr="005926E6">
        <w:rPr>
          <w:rFonts w:ascii="Industry Light" w:hAnsi="Industry Light" w:cs="Arial"/>
          <w:sz w:val="22"/>
          <w:szCs w:val="22"/>
        </w:rPr>
        <w:t xml:space="preserve"> werden die Leibchen</w:t>
      </w:r>
      <w:r>
        <w:rPr>
          <w:rFonts w:ascii="Industry Light" w:hAnsi="Industry Light" w:cs="Arial"/>
          <w:sz w:val="22"/>
          <w:szCs w:val="22"/>
        </w:rPr>
        <w:t>/Trikots</w:t>
      </w:r>
      <w:r w:rsidRPr="005926E6">
        <w:rPr>
          <w:rFonts w:ascii="Industry Light" w:hAnsi="Industry Light" w:cs="Arial"/>
          <w:sz w:val="22"/>
          <w:szCs w:val="22"/>
        </w:rPr>
        <w:t xml:space="preserve"> gewaschen. </w:t>
      </w:r>
    </w:p>
    <w:p w14:paraId="50B6DE07" w14:textId="2EE5CEBB" w:rsidR="008C3181" w:rsidRDefault="008C3181" w:rsidP="00D26C4C">
      <w:pPr>
        <w:pStyle w:val="Listenabsatz"/>
        <w:numPr>
          <w:ilvl w:val="0"/>
          <w:numId w:val="8"/>
        </w:numPr>
        <w:spacing w:after="240"/>
        <w:rPr>
          <w:rFonts w:ascii="Industry Light" w:hAnsi="Industry Light" w:cs="Arial"/>
          <w:sz w:val="22"/>
          <w:szCs w:val="22"/>
        </w:rPr>
      </w:pPr>
      <w:r w:rsidRPr="005926E6">
        <w:rPr>
          <w:rFonts w:ascii="Industry Light" w:hAnsi="Industry Light" w:cs="Arial"/>
          <w:sz w:val="22"/>
          <w:szCs w:val="22"/>
        </w:rPr>
        <w:t>Nach dem Training</w:t>
      </w:r>
      <w:r>
        <w:rPr>
          <w:rFonts w:ascii="Industry Light" w:hAnsi="Industry Light" w:cs="Arial"/>
          <w:sz w:val="22"/>
          <w:szCs w:val="22"/>
        </w:rPr>
        <w:t>(spiel)</w:t>
      </w:r>
      <w:r w:rsidRPr="005926E6">
        <w:rPr>
          <w:rFonts w:ascii="Industry Light" w:hAnsi="Industry Light" w:cs="Arial"/>
          <w:sz w:val="22"/>
          <w:szCs w:val="22"/>
        </w:rPr>
        <w:t xml:space="preserve"> werden die verwendeten </w:t>
      </w:r>
      <w:r>
        <w:rPr>
          <w:rFonts w:ascii="Industry Light" w:hAnsi="Industry Light" w:cs="Arial"/>
          <w:sz w:val="22"/>
          <w:szCs w:val="22"/>
        </w:rPr>
        <w:t>Materialien Bälle, Hütchen)</w:t>
      </w:r>
      <w:r w:rsidRPr="005926E6">
        <w:rPr>
          <w:rFonts w:ascii="Industry Light" w:hAnsi="Industry Light" w:cs="Arial"/>
          <w:sz w:val="22"/>
          <w:szCs w:val="22"/>
        </w:rPr>
        <w:t xml:space="preserve"> möglichst desinfiziert bzw. alternativ gründlich gereinigt.</w:t>
      </w:r>
    </w:p>
    <w:p w14:paraId="4138A0DE" w14:textId="28211C30" w:rsidR="00093D5A" w:rsidRPr="00093D5A" w:rsidRDefault="00093D5A" w:rsidP="00D26C4C">
      <w:pPr>
        <w:pStyle w:val="Listenabsatz"/>
        <w:numPr>
          <w:ilvl w:val="0"/>
          <w:numId w:val="8"/>
        </w:numPr>
        <w:spacing w:after="240"/>
        <w:rPr>
          <w:rFonts w:ascii="Industry Light" w:hAnsi="Industry Light" w:cs="Arial"/>
          <w:sz w:val="22"/>
          <w:szCs w:val="22"/>
        </w:rPr>
      </w:pPr>
      <w:r w:rsidRPr="005926E6">
        <w:rPr>
          <w:rFonts w:ascii="Industry Light" w:hAnsi="Industry Light" w:cs="Arial"/>
          <w:sz w:val="22"/>
          <w:szCs w:val="22"/>
        </w:rPr>
        <w:t>Das Trainingsangebot ist so organisiert, dass ein Aufeinandertreffen unterschiedlicher Mannschaften vermieden wird. Hierzu sind Pufferzeiten für die Wechsel eingeplant.</w:t>
      </w:r>
    </w:p>
    <w:p w14:paraId="2ED85129" w14:textId="77777777" w:rsidR="00CE382B" w:rsidRDefault="00CE382B" w:rsidP="005926E6">
      <w:pPr>
        <w:pStyle w:val="Listenabsatz"/>
        <w:spacing w:after="240"/>
        <w:rPr>
          <w:rFonts w:ascii="Industry Light" w:hAnsi="Industry Light" w:cs="Arial"/>
          <w:sz w:val="22"/>
          <w:szCs w:val="22"/>
        </w:rPr>
      </w:pPr>
    </w:p>
    <w:p w14:paraId="4D8CC970" w14:textId="77777777" w:rsidR="005926E6" w:rsidRPr="00DF3F7D" w:rsidRDefault="005926E6" w:rsidP="00196008">
      <w:pPr>
        <w:pStyle w:val="Listenabsatz"/>
        <w:spacing w:after="240"/>
        <w:rPr>
          <w:rFonts w:ascii="Industry Light" w:hAnsi="Industry Light" w:cs="Arial"/>
          <w:sz w:val="22"/>
          <w:szCs w:val="22"/>
        </w:rPr>
      </w:pPr>
    </w:p>
    <w:p w14:paraId="2D18B850" w14:textId="3E034E7C" w:rsidR="005926E6" w:rsidRPr="00DF3F7D" w:rsidRDefault="00DF3F7D" w:rsidP="00D26C4C">
      <w:pPr>
        <w:pStyle w:val="Listenabsatz"/>
        <w:numPr>
          <w:ilvl w:val="0"/>
          <w:numId w:val="2"/>
        </w:numPr>
        <w:rPr>
          <w:rFonts w:ascii="Industry Bold" w:eastAsiaTheme="minorEastAsia" w:hAnsi="Industry Bold" w:cs="Arial"/>
          <w:b/>
          <w:bCs/>
          <w:sz w:val="22"/>
          <w:szCs w:val="22"/>
          <w:u w:val="single"/>
        </w:rPr>
      </w:pPr>
      <w:r w:rsidRPr="00DF3F7D">
        <w:rPr>
          <w:rFonts w:ascii="Industry Bold" w:eastAsiaTheme="minorEastAsia" w:hAnsi="Industry Bold" w:cs="Arial"/>
          <w:b/>
          <w:bCs/>
          <w:color w:val="006AB2"/>
          <w:sz w:val="22"/>
          <w:szCs w:val="22"/>
          <w:u w:val="single"/>
        </w:rPr>
        <w:t>S</w:t>
      </w:r>
      <w:r w:rsidR="00093D5A">
        <w:rPr>
          <w:rFonts w:ascii="Industry Bold" w:eastAsiaTheme="minorEastAsia" w:hAnsi="Industry Bold" w:cs="Arial"/>
          <w:b/>
          <w:bCs/>
          <w:color w:val="006AB2"/>
          <w:sz w:val="22"/>
          <w:szCs w:val="22"/>
          <w:u w:val="single"/>
        </w:rPr>
        <w:t>pielbetrieb</w:t>
      </w:r>
    </w:p>
    <w:p w14:paraId="10346862" w14:textId="77777777" w:rsidR="002F0BAE" w:rsidRDefault="002F0BAE" w:rsidP="00DF3F7D">
      <w:pPr>
        <w:rPr>
          <w:rFonts w:ascii="Industry Light" w:hAnsi="Industry Light" w:cs="Arial"/>
          <w:b/>
        </w:rPr>
      </w:pPr>
    </w:p>
    <w:p w14:paraId="459526A8" w14:textId="543DD425" w:rsidR="005926E6" w:rsidRPr="00272E58" w:rsidRDefault="00502B82" w:rsidP="00DF3F7D">
      <w:pPr>
        <w:rPr>
          <w:rFonts w:ascii="Industry Light" w:hAnsi="Industry Light" w:cs="Arial"/>
          <w:b/>
          <w:color w:val="000000" w:themeColor="text1"/>
        </w:rPr>
      </w:pPr>
      <w:r>
        <w:rPr>
          <w:rFonts w:ascii="Industry Light" w:hAnsi="Industry Light" w:cs="Arial"/>
          <w:b/>
          <w:color w:val="000000" w:themeColor="text1"/>
        </w:rPr>
        <w:t>7</w:t>
      </w:r>
      <w:r w:rsidR="00D406C3" w:rsidRPr="00272E58">
        <w:rPr>
          <w:rFonts w:ascii="Industry Light" w:hAnsi="Industry Light" w:cs="Arial"/>
          <w:b/>
          <w:color w:val="000000" w:themeColor="text1"/>
        </w:rPr>
        <w:t xml:space="preserve">.1 </w:t>
      </w:r>
      <w:r w:rsidR="005926E6" w:rsidRPr="00272E58">
        <w:rPr>
          <w:rFonts w:ascii="Industry Light" w:hAnsi="Industry Light" w:cs="Arial"/>
          <w:b/>
          <w:color w:val="000000" w:themeColor="text1"/>
        </w:rPr>
        <w:t>Anreise der Teams und Schiedsrichter zum Sportgelände</w:t>
      </w:r>
    </w:p>
    <w:p w14:paraId="05F8D792" w14:textId="77777777" w:rsidR="00DF3F7D" w:rsidRPr="00272E58" w:rsidRDefault="005926E6" w:rsidP="00D26C4C">
      <w:pPr>
        <w:pStyle w:val="Listenabsatz"/>
        <w:numPr>
          <w:ilvl w:val="0"/>
          <w:numId w:val="9"/>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 xml:space="preserve">Anreise der Teams und Schiedsrichter mit mehreren Fahrzeugen wird empfohlen. Fahrgemeinschaften sollten soweit möglich minimiert werden. Insbesondere bei Anreise in Mannschaftsbussen/-transportern </w:t>
      </w:r>
      <w:r w:rsidR="00D960D7" w:rsidRPr="00272E58">
        <w:rPr>
          <w:rFonts w:ascii="Industry Light" w:hAnsi="Industry Light" w:cs="MyriadPro-Regular"/>
          <w:color w:val="000000" w:themeColor="text1"/>
          <w:sz w:val="22"/>
          <w:szCs w:val="22"/>
        </w:rPr>
        <w:t>ist die Abstandsregelung</w:t>
      </w:r>
      <w:r w:rsidRPr="00272E58">
        <w:rPr>
          <w:rFonts w:ascii="Industry Light" w:hAnsi="Industry Light" w:cs="MyriadPro-Regular"/>
          <w:color w:val="000000" w:themeColor="text1"/>
          <w:sz w:val="22"/>
          <w:szCs w:val="22"/>
        </w:rPr>
        <w:t xml:space="preserve"> zu beachten</w:t>
      </w:r>
      <w:r w:rsidR="00D960D7" w:rsidRPr="00272E58">
        <w:rPr>
          <w:rFonts w:ascii="Industry Light" w:hAnsi="Industry Light" w:cs="MyriadPro-Regular"/>
          <w:color w:val="000000" w:themeColor="text1"/>
          <w:sz w:val="22"/>
          <w:szCs w:val="22"/>
        </w:rPr>
        <w:t xml:space="preserve"> oder eine Mund-Nase</w:t>
      </w:r>
      <w:r w:rsidR="00FC4783" w:rsidRPr="00272E58">
        <w:rPr>
          <w:rFonts w:ascii="Industry Light" w:hAnsi="Industry Light" w:cs="MyriadPro-Regular"/>
          <w:color w:val="000000" w:themeColor="text1"/>
          <w:sz w:val="22"/>
          <w:szCs w:val="22"/>
        </w:rPr>
        <w:t>n</w:t>
      </w:r>
      <w:r w:rsidR="00D960D7" w:rsidRPr="00272E58">
        <w:rPr>
          <w:rFonts w:ascii="Industry Light" w:hAnsi="Industry Light" w:cs="MyriadPro-Regular"/>
          <w:color w:val="000000" w:themeColor="text1"/>
          <w:sz w:val="22"/>
          <w:szCs w:val="22"/>
        </w:rPr>
        <w:t>-Bedeckung zu tragen</w:t>
      </w:r>
      <w:r w:rsidRPr="00272E58">
        <w:rPr>
          <w:rFonts w:ascii="Industry Light" w:hAnsi="Industry Light" w:cs="MyriadPro-Regular"/>
          <w:color w:val="000000" w:themeColor="text1"/>
          <w:sz w:val="22"/>
          <w:szCs w:val="22"/>
        </w:rPr>
        <w:t>.</w:t>
      </w:r>
    </w:p>
    <w:p w14:paraId="3672BC07" w14:textId="77777777" w:rsidR="00DF3F7D" w:rsidRPr="00272E58" w:rsidRDefault="005926E6" w:rsidP="00D26C4C">
      <w:pPr>
        <w:pStyle w:val="Listenabsatz"/>
        <w:numPr>
          <w:ilvl w:val="0"/>
          <w:numId w:val="9"/>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Die allgemeinen Vorgaben bzgl. Abstandsregelungen etc. sind einzuhalten.</w:t>
      </w:r>
    </w:p>
    <w:p w14:paraId="6AA43706" w14:textId="77777777" w:rsidR="00DF3F7D" w:rsidRPr="00272E58" w:rsidRDefault="005926E6" w:rsidP="00D26C4C">
      <w:pPr>
        <w:pStyle w:val="Listenabsatz"/>
        <w:numPr>
          <w:ilvl w:val="0"/>
          <w:numId w:val="9"/>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Auf eine zeitliche Entkopplung der Ankunft der beiden Teams und Schiedsrichter ist zu achten.</w:t>
      </w:r>
    </w:p>
    <w:p w14:paraId="38DFE342" w14:textId="77777777" w:rsidR="005926E6" w:rsidRPr="00272E58" w:rsidRDefault="005926E6" w:rsidP="00D26C4C">
      <w:pPr>
        <w:pStyle w:val="Listenabsatz"/>
        <w:numPr>
          <w:ilvl w:val="0"/>
          <w:numId w:val="9"/>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In Abhängigkeit von den örtlichen Gegebenheiten: Realisierung unterschiedlicher Wege zu den Kabinen oder größtmögliche räumliche Trennung</w:t>
      </w:r>
    </w:p>
    <w:p w14:paraId="001E1B0B" w14:textId="77777777" w:rsidR="00D960D7" w:rsidRPr="00272E58" w:rsidRDefault="00D960D7" w:rsidP="00D26C4C">
      <w:pPr>
        <w:pStyle w:val="Listenabsatz"/>
        <w:numPr>
          <w:ilvl w:val="0"/>
          <w:numId w:val="9"/>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Für die Gastmannschaft ist vom Parkplatz eine eindeutige Markierung zu den Kabinen und weiteren Anlagen vorzubereiten, damit Stauungen und Gegenverkehr in engen Räumen/Gängen vermieden wird.</w:t>
      </w:r>
    </w:p>
    <w:p w14:paraId="1E003417" w14:textId="77777777" w:rsidR="005926E6" w:rsidRPr="00272E58" w:rsidRDefault="005926E6" w:rsidP="005926E6">
      <w:pPr>
        <w:autoSpaceDE w:val="0"/>
        <w:autoSpaceDN w:val="0"/>
        <w:adjustRightInd w:val="0"/>
        <w:spacing w:line="240" w:lineRule="auto"/>
        <w:rPr>
          <w:rFonts w:ascii="Industry Light" w:hAnsi="Industry Light" w:cs="MyriadPro-Semibold"/>
          <w:color w:val="000000" w:themeColor="text1"/>
        </w:rPr>
      </w:pPr>
    </w:p>
    <w:p w14:paraId="08DB0797" w14:textId="25910CC4" w:rsidR="005926E6" w:rsidRPr="00272E58" w:rsidRDefault="00502B82" w:rsidP="00DF3F7D">
      <w:pPr>
        <w:rPr>
          <w:rFonts w:ascii="Industry Light" w:hAnsi="Industry Light" w:cs="Arial"/>
          <w:b/>
          <w:color w:val="000000" w:themeColor="text1"/>
        </w:rPr>
      </w:pPr>
      <w:r>
        <w:rPr>
          <w:rFonts w:ascii="Industry Light" w:hAnsi="Industry Light" w:cs="Arial"/>
          <w:b/>
          <w:color w:val="000000" w:themeColor="text1"/>
        </w:rPr>
        <w:t>7</w:t>
      </w:r>
      <w:r w:rsidR="00D406C3" w:rsidRPr="00272E58">
        <w:rPr>
          <w:rFonts w:ascii="Industry Light" w:hAnsi="Industry Light" w:cs="Arial"/>
          <w:b/>
          <w:color w:val="000000" w:themeColor="text1"/>
        </w:rPr>
        <w:t xml:space="preserve">.2 </w:t>
      </w:r>
      <w:r w:rsidR="005926E6" w:rsidRPr="00272E58">
        <w:rPr>
          <w:rFonts w:ascii="Industry Light" w:hAnsi="Industry Light" w:cs="Arial"/>
          <w:b/>
          <w:color w:val="000000" w:themeColor="text1"/>
        </w:rPr>
        <w:t>Kabinen (Teams &amp; Schiedsrichter)</w:t>
      </w:r>
    </w:p>
    <w:p w14:paraId="2FF4247C" w14:textId="55040066" w:rsidR="00A541C7" w:rsidRPr="00272E58" w:rsidRDefault="00A541C7" w:rsidP="00D26C4C">
      <w:pPr>
        <w:pStyle w:val="Listenabsatz"/>
        <w:numPr>
          <w:ilvl w:val="0"/>
          <w:numId w:val="10"/>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 xml:space="preserve">Die Aufenthaltsdauer in den Kabinen ist auf ein Minimum zu beschränken und es halten sich nur die unbedingt erforderlichen Personen in den Kabinen auf. </w:t>
      </w:r>
    </w:p>
    <w:p w14:paraId="15902FC9" w14:textId="29AE2A7A" w:rsidR="00A541C7" w:rsidRPr="00272E58" w:rsidRDefault="00A541C7" w:rsidP="00D26C4C">
      <w:pPr>
        <w:pStyle w:val="Listenabsatz"/>
        <w:numPr>
          <w:ilvl w:val="1"/>
          <w:numId w:val="10"/>
        </w:numPr>
        <w:autoSpaceDE w:val="0"/>
        <w:autoSpaceDN w:val="0"/>
        <w:adjustRightInd w:val="0"/>
        <w:spacing w:line="240" w:lineRule="auto"/>
        <w:rPr>
          <w:rFonts w:ascii="Industry Light" w:hAnsi="Industry Light" w:cs="MyriadPro-Regular"/>
          <w:i/>
          <w:iCs/>
          <w:color w:val="000000" w:themeColor="text1"/>
          <w:sz w:val="22"/>
          <w:szCs w:val="22"/>
        </w:rPr>
      </w:pPr>
      <w:r w:rsidRPr="00272E58">
        <w:rPr>
          <w:rFonts w:ascii="Industry Light" w:hAnsi="Industry Light" w:cs="MyriadPro-Regular"/>
          <w:color w:val="000000" w:themeColor="text1"/>
          <w:sz w:val="22"/>
          <w:szCs w:val="22"/>
        </w:rPr>
        <w:t>(</w:t>
      </w:r>
      <w:r w:rsidRPr="00272E58">
        <w:rPr>
          <w:rFonts w:ascii="Industry Light" w:hAnsi="Industry Light" w:cs="MyriadPro-Regular"/>
          <w:i/>
          <w:iCs/>
          <w:color w:val="000000" w:themeColor="text1"/>
          <w:sz w:val="22"/>
          <w:szCs w:val="22"/>
        </w:rPr>
        <w:t>Grund für die Minimierung der Aufenthaltszeit in der Kabine: über 90% aller Infektionen beim Fußball entstehen in der Kabine)</w:t>
      </w:r>
    </w:p>
    <w:p w14:paraId="55BED451" w14:textId="73B1DF27" w:rsidR="00DF3F7D" w:rsidRPr="00272E58" w:rsidRDefault="005926E6" w:rsidP="00D26C4C">
      <w:pPr>
        <w:pStyle w:val="Listenabsatz"/>
        <w:numPr>
          <w:ilvl w:val="0"/>
          <w:numId w:val="10"/>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Es wird empfohlen, zur Kabine angrenzende freie Räumlichkeiten als zusätzliche Umkleidekabinen zu nutzen.</w:t>
      </w:r>
    </w:p>
    <w:p w14:paraId="4B9EF274" w14:textId="77777777" w:rsidR="00DF3F7D" w:rsidRPr="00272E58" w:rsidRDefault="005926E6" w:rsidP="00D26C4C">
      <w:pPr>
        <w:pStyle w:val="Listenabsatz"/>
        <w:numPr>
          <w:ilvl w:val="0"/>
          <w:numId w:val="10"/>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Abstandsmarkierungen in den Kabinen erleichtern das Einhalten des Mindestabstandes.</w:t>
      </w:r>
    </w:p>
    <w:p w14:paraId="2BC82ADA" w14:textId="77777777" w:rsidR="00DF3F7D" w:rsidRPr="00272E58" w:rsidRDefault="005926E6" w:rsidP="00D26C4C">
      <w:pPr>
        <w:pStyle w:val="Listenabsatz"/>
        <w:numPr>
          <w:ilvl w:val="0"/>
          <w:numId w:val="10"/>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 xml:space="preserve">Zur Wahrung des Mindestabstandes erfolgt das Umziehen ggf. in wechselnden Gruppen. </w:t>
      </w:r>
    </w:p>
    <w:p w14:paraId="3920B773" w14:textId="77777777" w:rsidR="00DF3F7D" w:rsidRPr="00272E58" w:rsidRDefault="005926E6" w:rsidP="00D26C4C">
      <w:pPr>
        <w:pStyle w:val="Listenabsatz"/>
        <w:numPr>
          <w:ilvl w:val="0"/>
          <w:numId w:val="10"/>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lastRenderedPageBreak/>
        <w:t>Spiel- und Halbzeitbesprechungen oder Mannschaftssitzungen werden nach Möglichkeit im Freien durchgeführt.</w:t>
      </w:r>
    </w:p>
    <w:p w14:paraId="77036EAE" w14:textId="77777777" w:rsidR="00DF3F7D" w:rsidRPr="00272E58" w:rsidRDefault="005926E6" w:rsidP="00D26C4C">
      <w:pPr>
        <w:pStyle w:val="Listenabsatz"/>
        <w:numPr>
          <w:ilvl w:val="0"/>
          <w:numId w:val="10"/>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Mannschafts- und Schiedsrichterkabinen werden regelmäßig gereinigt und Kontaktflächen desinfiziert.</w:t>
      </w:r>
    </w:p>
    <w:p w14:paraId="59B9FC99" w14:textId="77777777" w:rsidR="005926E6" w:rsidRPr="00272E58" w:rsidRDefault="005926E6" w:rsidP="00D26C4C">
      <w:pPr>
        <w:pStyle w:val="Listenabsatz"/>
        <w:numPr>
          <w:ilvl w:val="0"/>
          <w:numId w:val="10"/>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In den Umkleiden wird auf eine ständige Durchlüftung geachtet.</w:t>
      </w:r>
    </w:p>
    <w:p w14:paraId="4F1C6F4B" w14:textId="77777777" w:rsidR="005926E6" w:rsidRPr="00272E58" w:rsidRDefault="005926E6" w:rsidP="005926E6">
      <w:pPr>
        <w:autoSpaceDE w:val="0"/>
        <w:autoSpaceDN w:val="0"/>
        <w:adjustRightInd w:val="0"/>
        <w:spacing w:line="240" w:lineRule="auto"/>
        <w:rPr>
          <w:rFonts w:ascii="Industry Light" w:hAnsi="Industry Light" w:cs="MyriadPro-Regular"/>
          <w:color w:val="000000" w:themeColor="text1"/>
        </w:rPr>
      </w:pPr>
    </w:p>
    <w:p w14:paraId="3BD9B92F" w14:textId="77777777" w:rsidR="005926E6" w:rsidRPr="00272E58" w:rsidRDefault="005926E6" w:rsidP="005926E6">
      <w:pPr>
        <w:autoSpaceDE w:val="0"/>
        <w:autoSpaceDN w:val="0"/>
        <w:adjustRightInd w:val="0"/>
        <w:spacing w:line="240" w:lineRule="auto"/>
        <w:rPr>
          <w:rFonts w:ascii="Industry Light" w:hAnsi="Industry Light" w:cs="MyriadPro-Semibold"/>
          <w:color w:val="000000" w:themeColor="text1"/>
        </w:rPr>
      </w:pPr>
    </w:p>
    <w:p w14:paraId="2AA22741" w14:textId="467CD9F6" w:rsidR="005926E6" w:rsidRPr="00272E58" w:rsidRDefault="00502B82" w:rsidP="00DF3F7D">
      <w:pPr>
        <w:rPr>
          <w:rFonts w:ascii="Industry Light" w:hAnsi="Industry Light" w:cs="Arial"/>
          <w:b/>
          <w:color w:val="000000" w:themeColor="text1"/>
        </w:rPr>
      </w:pPr>
      <w:r>
        <w:rPr>
          <w:rFonts w:ascii="Industry Light" w:hAnsi="Industry Light" w:cs="Arial"/>
          <w:b/>
          <w:color w:val="000000" w:themeColor="text1"/>
        </w:rPr>
        <w:t>7</w:t>
      </w:r>
      <w:r w:rsidR="00D406C3" w:rsidRPr="00272E58">
        <w:rPr>
          <w:rFonts w:ascii="Industry Light" w:hAnsi="Industry Light" w:cs="Arial"/>
          <w:b/>
          <w:color w:val="000000" w:themeColor="text1"/>
        </w:rPr>
        <w:t xml:space="preserve">.3 </w:t>
      </w:r>
      <w:r w:rsidR="005926E6" w:rsidRPr="00272E58">
        <w:rPr>
          <w:rFonts w:ascii="Industry Light" w:hAnsi="Industry Light" w:cs="Arial"/>
          <w:b/>
          <w:color w:val="000000" w:themeColor="text1"/>
        </w:rPr>
        <w:t>Spielbericht</w:t>
      </w:r>
    </w:p>
    <w:p w14:paraId="29C8AC20" w14:textId="77777777" w:rsidR="005926E6" w:rsidRPr="00272E58" w:rsidRDefault="005926E6" w:rsidP="00D26C4C">
      <w:pPr>
        <w:pStyle w:val="Listenabsatz"/>
        <w:numPr>
          <w:ilvl w:val="0"/>
          <w:numId w:val="11"/>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Nach Möglichkeit soll der Spielbericht von den Mannschaftsverantwortlichen und Schiedsrichtern auf einem eigenen Endgerät oder zu Hause bearbeitet werden. Falls Geräte des Heimvereins genutzt werden, sind diese nach Benutzung zu desinfizieren.</w:t>
      </w:r>
    </w:p>
    <w:p w14:paraId="1280145B" w14:textId="77777777" w:rsidR="00DF3F7D" w:rsidRPr="00272E58" w:rsidRDefault="005926E6" w:rsidP="00D26C4C">
      <w:pPr>
        <w:pStyle w:val="Listenabsatz"/>
        <w:numPr>
          <w:ilvl w:val="0"/>
          <w:numId w:val="11"/>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Werden vor Ort Eingabegeräte von mehreren Personen benutzt, sind diese vor und nach der Nutzung zu reinigen. Zudem ist sicherzustellen, dass unmittelbar nach Eingabe der jeweiligen Person eine Handdesinfektion möglich ist.</w:t>
      </w:r>
    </w:p>
    <w:p w14:paraId="5DCA4B71" w14:textId="7922A6E2" w:rsidR="005926E6" w:rsidRPr="00272E58" w:rsidRDefault="005926E6" w:rsidP="00D26C4C">
      <w:pPr>
        <w:pStyle w:val="Listenabsatz"/>
        <w:numPr>
          <w:ilvl w:val="0"/>
          <w:numId w:val="11"/>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Auf Auswechselkärtchen wird grundsätzlich verzichtet.</w:t>
      </w:r>
    </w:p>
    <w:p w14:paraId="4169312D" w14:textId="77777777" w:rsidR="00D406C3" w:rsidRPr="00272E58" w:rsidRDefault="00D406C3" w:rsidP="00D406C3">
      <w:pPr>
        <w:pStyle w:val="Listenabsatz"/>
        <w:autoSpaceDE w:val="0"/>
        <w:autoSpaceDN w:val="0"/>
        <w:adjustRightInd w:val="0"/>
        <w:spacing w:line="240" w:lineRule="auto"/>
        <w:rPr>
          <w:rFonts w:ascii="Industry Light" w:hAnsi="Industry Light" w:cs="MyriadPro-Regular"/>
          <w:color w:val="000000" w:themeColor="text1"/>
          <w:sz w:val="22"/>
          <w:szCs w:val="22"/>
        </w:rPr>
      </w:pPr>
    </w:p>
    <w:p w14:paraId="34BD0771" w14:textId="48E59AC9" w:rsidR="005926E6" w:rsidRPr="00272E58" w:rsidRDefault="00DF3F7D" w:rsidP="005926E6">
      <w:pPr>
        <w:ind w:firstLine="360"/>
        <w:rPr>
          <w:rFonts w:ascii="Industry Light" w:hAnsi="Industry Light" w:cs="Arial"/>
          <w:b/>
          <w:color w:val="000000" w:themeColor="text1"/>
        </w:rPr>
      </w:pPr>
      <w:r w:rsidRPr="00272E58">
        <w:rPr>
          <w:rFonts w:ascii="Industry Light" w:hAnsi="Industry Light" w:cs="MyriadPro-Semibold"/>
          <w:color w:val="000000" w:themeColor="text1"/>
        </w:rPr>
        <w:br/>
      </w:r>
      <w:r w:rsidR="00502B82">
        <w:rPr>
          <w:rFonts w:ascii="Industry Light" w:hAnsi="Industry Light" w:cs="Arial"/>
          <w:b/>
          <w:color w:val="000000" w:themeColor="text1"/>
        </w:rPr>
        <w:t>7</w:t>
      </w:r>
      <w:r w:rsidR="00D406C3" w:rsidRPr="00272E58">
        <w:rPr>
          <w:rFonts w:ascii="Industry Light" w:hAnsi="Industry Light" w:cs="Arial"/>
          <w:b/>
          <w:color w:val="000000" w:themeColor="text1"/>
        </w:rPr>
        <w:t xml:space="preserve">.4 </w:t>
      </w:r>
      <w:r w:rsidR="005926E6" w:rsidRPr="00272E58">
        <w:rPr>
          <w:rFonts w:ascii="Industry Light" w:hAnsi="Industry Light" w:cs="Arial"/>
          <w:b/>
          <w:color w:val="000000" w:themeColor="text1"/>
        </w:rPr>
        <w:t>Weg zum Spielfeld / Spieler-Tunnel</w:t>
      </w:r>
    </w:p>
    <w:p w14:paraId="52D34846" w14:textId="77777777" w:rsidR="00DF3F7D" w:rsidRPr="00272E58" w:rsidRDefault="005926E6" w:rsidP="00D26C4C">
      <w:pPr>
        <w:pStyle w:val="Listenabsatz"/>
        <w:numPr>
          <w:ilvl w:val="0"/>
          <w:numId w:val="12"/>
        </w:numPr>
        <w:rPr>
          <w:rFonts w:ascii="Industry Light" w:hAnsi="Industry Light" w:cs="Arial"/>
          <w:b/>
          <w:color w:val="000000" w:themeColor="text1"/>
          <w:sz w:val="22"/>
          <w:szCs w:val="22"/>
        </w:rPr>
      </w:pPr>
      <w:r w:rsidRPr="00272E58">
        <w:rPr>
          <w:rFonts w:ascii="Industry Light" w:hAnsi="Industry Light" w:cs="MyriadPro-Regular"/>
          <w:color w:val="000000" w:themeColor="text1"/>
          <w:sz w:val="22"/>
          <w:szCs w:val="22"/>
        </w:rPr>
        <w:t>Die Abstandsregelung ist auf dem Weg zum Spielfeld zu allen Zeitpunkten (zum Aufwärmen, zum Betreten des Spielfelds, in der Halbze</w:t>
      </w:r>
      <w:r w:rsidR="00DF3F7D" w:rsidRPr="00272E58">
        <w:rPr>
          <w:rFonts w:ascii="Industry Light" w:hAnsi="Industry Light" w:cs="MyriadPro-Regular"/>
          <w:color w:val="000000" w:themeColor="text1"/>
          <w:sz w:val="22"/>
          <w:szCs w:val="22"/>
        </w:rPr>
        <w:t>it, nach dem Spiel) anzuwenden.</w:t>
      </w:r>
    </w:p>
    <w:p w14:paraId="0E88978C" w14:textId="77777777" w:rsidR="005926E6" w:rsidRPr="00272E58" w:rsidRDefault="005926E6" w:rsidP="00D26C4C">
      <w:pPr>
        <w:pStyle w:val="Listenabsatz"/>
        <w:numPr>
          <w:ilvl w:val="0"/>
          <w:numId w:val="12"/>
        </w:numPr>
        <w:rPr>
          <w:rFonts w:ascii="Industry Light" w:hAnsi="Industry Light" w:cs="Arial"/>
          <w:b/>
          <w:color w:val="000000" w:themeColor="text1"/>
          <w:sz w:val="22"/>
          <w:szCs w:val="22"/>
        </w:rPr>
      </w:pPr>
      <w:r w:rsidRPr="00272E58">
        <w:rPr>
          <w:rFonts w:ascii="Industry Light" w:hAnsi="Industry Light" w:cs="MyriadPro-Regular"/>
          <w:color w:val="000000" w:themeColor="text1"/>
          <w:sz w:val="22"/>
          <w:szCs w:val="22"/>
        </w:rPr>
        <w:t>Sofern möglich, räumliche Trennung der Wege für beide Teams. Sollte dies nicht möglich sein, so ist auf eine zeitliche Entzerrung bei der Nutzung zu achten.</w:t>
      </w:r>
    </w:p>
    <w:p w14:paraId="292AA1D7" w14:textId="127D637C" w:rsidR="005926E6" w:rsidRPr="00272E58" w:rsidRDefault="005926E6" w:rsidP="005926E6">
      <w:pPr>
        <w:rPr>
          <w:rFonts w:ascii="Industry Light" w:hAnsi="Industry Light" w:cs="Arial"/>
          <w:b/>
          <w:color w:val="000000" w:themeColor="text1"/>
        </w:rPr>
      </w:pPr>
    </w:p>
    <w:p w14:paraId="66CC5FEA" w14:textId="77777777" w:rsidR="00D406C3" w:rsidRPr="00272E58" w:rsidRDefault="00D406C3" w:rsidP="005926E6">
      <w:pPr>
        <w:rPr>
          <w:rFonts w:ascii="Industry Light" w:hAnsi="Industry Light" w:cs="Arial"/>
          <w:b/>
          <w:color w:val="000000" w:themeColor="text1"/>
        </w:rPr>
      </w:pPr>
    </w:p>
    <w:p w14:paraId="638F6F9F" w14:textId="02BC6721" w:rsidR="005926E6" w:rsidRPr="00272E58" w:rsidRDefault="00502B82" w:rsidP="00DF3F7D">
      <w:pPr>
        <w:rPr>
          <w:rFonts w:ascii="Industry Light" w:hAnsi="Industry Light" w:cs="Arial"/>
          <w:b/>
          <w:color w:val="000000" w:themeColor="text1"/>
        </w:rPr>
      </w:pPr>
      <w:r>
        <w:rPr>
          <w:rFonts w:ascii="Industry Light" w:hAnsi="Industry Light" w:cs="Arial"/>
          <w:b/>
          <w:color w:val="000000" w:themeColor="text1"/>
        </w:rPr>
        <w:t>7</w:t>
      </w:r>
      <w:r w:rsidR="00D406C3" w:rsidRPr="00272E58">
        <w:rPr>
          <w:rFonts w:ascii="Industry Light" w:hAnsi="Industry Light" w:cs="Arial"/>
          <w:b/>
          <w:color w:val="000000" w:themeColor="text1"/>
        </w:rPr>
        <w:t xml:space="preserve">.5 </w:t>
      </w:r>
      <w:r w:rsidR="005926E6" w:rsidRPr="00272E58">
        <w:rPr>
          <w:rFonts w:ascii="Industry Light" w:hAnsi="Industry Light" w:cs="Arial"/>
          <w:b/>
          <w:color w:val="000000" w:themeColor="text1"/>
        </w:rPr>
        <w:t>Aufwärmen</w:t>
      </w:r>
    </w:p>
    <w:p w14:paraId="10BA21A6" w14:textId="77777777" w:rsidR="005926E6" w:rsidRPr="00272E58" w:rsidRDefault="005926E6" w:rsidP="00D26C4C">
      <w:pPr>
        <w:pStyle w:val="Listenabsatz"/>
        <w:numPr>
          <w:ilvl w:val="0"/>
          <w:numId w:val="13"/>
        </w:numPr>
        <w:autoSpaceDE w:val="0"/>
        <w:autoSpaceDN w:val="0"/>
        <w:adjustRightInd w:val="0"/>
        <w:spacing w:line="240" w:lineRule="auto"/>
        <w:rPr>
          <w:rFonts w:ascii="Industry Light" w:hAnsi="Industry Light" w:cs="MyriadPro-Regular"/>
          <w:color w:val="000000" w:themeColor="text1"/>
          <w:sz w:val="22"/>
          <w:szCs w:val="22"/>
        </w:rPr>
      </w:pPr>
      <w:r w:rsidRPr="00DF3F7D">
        <w:rPr>
          <w:rFonts w:ascii="Industry Light" w:hAnsi="Industry Light" w:cs="MyriadPro-Regular"/>
          <w:color w:val="000000"/>
          <w:sz w:val="22"/>
          <w:szCs w:val="22"/>
        </w:rPr>
        <w:t xml:space="preserve">Das Aufwärmen findet in räumlich getrennten Bereichen statt, in denen vor allem die </w:t>
      </w:r>
      <w:r w:rsidRPr="00272E58">
        <w:rPr>
          <w:rFonts w:ascii="Industry Light" w:hAnsi="Industry Light" w:cs="MyriadPro-Regular"/>
          <w:color w:val="000000" w:themeColor="text1"/>
          <w:sz w:val="22"/>
          <w:szCs w:val="22"/>
        </w:rPr>
        <w:t xml:space="preserve">Einhaltung der Abstandsregel </w:t>
      </w:r>
      <w:r w:rsidR="00032A10" w:rsidRPr="00272E58">
        <w:rPr>
          <w:rFonts w:ascii="Industry Light" w:hAnsi="Industry Light" w:cs="MyriadPro-Regular"/>
          <w:color w:val="000000" w:themeColor="text1"/>
          <w:sz w:val="22"/>
          <w:szCs w:val="22"/>
        </w:rPr>
        <w:t xml:space="preserve">zu </w:t>
      </w:r>
      <w:r w:rsidRPr="00272E58">
        <w:rPr>
          <w:rFonts w:ascii="Industry Light" w:hAnsi="Industry Light" w:cs="MyriadPro-Regular"/>
          <w:color w:val="000000" w:themeColor="text1"/>
          <w:sz w:val="22"/>
          <w:szCs w:val="22"/>
        </w:rPr>
        <w:t>anderen Personen gewährleistet ist.</w:t>
      </w:r>
    </w:p>
    <w:p w14:paraId="4FA98C95" w14:textId="77777777" w:rsidR="005926E6" w:rsidRPr="00272E58" w:rsidRDefault="005926E6" w:rsidP="005926E6">
      <w:pPr>
        <w:autoSpaceDE w:val="0"/>
        <w:autoSpaceDN w:val="0"/>
        <w:adjustRightInd w:val="0"/>
        <w:spacing w:line="240" w:lineRule="auto"/>
        <w:rPr>
          <w:rFonts w:ascii="Industry Light" w:hAnsi="Industry Light" w:cs="MyriadPro-Semibold"/>
          <w:color w:val="000000" w:themeColor="text1"/>
        </w:rPr>
      </w:pPr>
    </w:p>
    <w:p w14:paraId="36832192" w14:textId="243D0B15" w:rsidR="005926E6" w:rsidRPr="00272E58" w:rsidRDefault="00502B82" w:rsidP="00DF3F7D">
      <w:pPr>
        <w:rPr>
          <w:rFonts w:ascii="Industry Light" w:hAnsi="Industry Light" w:cs="Arial"/>
          <w:b/>
          <w:color w:val="000000" w:themeColor="text1"/>
        </w:rPr>
      </w:pPr>
      <w:r>
        <w:rPr>
          <w:rFonts w:ascii="Industry Light" w:hAnsi="Industry Light" w:cs="Arial"/>
          <w:b/>
          <w:color w:val="000000" w:themeColor="text1"/>
        </w:rPr>
        <w:t>7</w:t>
      </w:r>
      <w:r w:rsidR="00D406C3" w:rsidRPr="00272E58">
        <w:rPr>
          <w:rFonts w:ascii="Industry Light" w:hAnsi="Industry Light" w:cs="Arial"/>
          <w:b/>
          <w:color w:val="000000" w:themeColor="text1"/>
        </w:rPr>
        <w:t xml:space="preserve">.6 </w:t>
      </w:r>
      <w:r w:rsidR="005926E6" w:rsidRPr="00272E58">
        <w:rPr>
          <w:rFonts w:ascii="Industry Light" w:hAnsi="Industry Light" w:cs="Arial"/>
          <w:b/>
          <w:color w:val="000000" w:themeColor="text1"/>
        </w:rPr>
        <w:t>Ausrüstungs-Kontrolle</w:t>
      </w:r>
    </w:p>
    <w:p w14:paraId="5FABB807" w14:textId="77777777" w:rsidR="00DF3F7D" w:rsidRPr="00272E58" w:rsidRDefault="005926E6" w:rsidP="00D26C4C">
      <w:pPr>
        <w:pStyle w:val="Listenabsatz"/>
        <w:numPr>
          <w:ilvl w:val="0"/>
          <w:numId w:val="17"/>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Die Equipment-Kontrolle durch den Schiedsrichter erfolgt im Außenbereich.</w:t>
      </w:r>
    </w:p>
    <w:p w14:paraId="59BFC426" w14:textId="77777777" w:rsidR="005926E6" w:rsidRPr="00272E58" w:rsidRDefault="005926E6" w:rsidP="00D26C4C">
      <w:pPr>
        <w:pStyle w:val="Listenabsatz"/>
        <w:numPr>
          <w:ilvl w:val="0"/>
          <w:numId w:val="17"/>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Wenn hierbei kein Mindestabstand gewährleistet werden kann, ist vom Schiedsrichter (-Assistent) eine Mund-Nasen-Bedeckung zu tragen.</w:t>
      </w:r>
    </w:p>
    <w:p w14:paraId="2CD4DD51" w14:textId="77777777" w:rsidR="005926E6" w:rsidRPr="00272E58" w:rsidRDefault="005926E6" w:rsidP="005926E6">
      <w:pPr>
        <w:autoSpaceDE w:val="0"/>
        <w:autoSpaceDN w:val="0"/>
        <w:adjustRightInd w:val="0"/>
        <w:spacing w:line="240" w:lineRule="auto"/>
        <w:rPr>
          <w:rFonts w:ascii="Industry Light" w:hAnsi="Industry Light" w:cs="MyriadPro-Regular"/>
          <w:color w:val="000000" w:themeColor="text1"/>
        </w:rPr>
      </w:pPr>
    </w:p>
    <w:p w14:paraId="7D3B3B66" w14:textId="06121E98" w:rsidR="005926E6" w:rsidRPr="00272E58" w:rsidRDefault="00502B82" w:rsidP="00DF3F7D">
      <w:pPr>
        <w:rPr>
          <w:rFonts w:ascii="Industry Light" w:hAnsi="Industry Light" w:cs="Arial"/>
          <w:b/>
          <w:color w:val="000000" w:themeColor="text1"/>
        </w:rPr>
      </w:pPr>
      <w:r>
        <w:rPr>
          <w:rFonts w:ascii="Industry Light" w:hAnsi="Industry Light" w:cs="Arial"/>
          <w:b/>
          <w:color w:val="000000" w:themeColor="text1"/>
        </w:rPr>
        <w:t>7</w:t>
      </w:r>
      <w:r w:rsidR="00D406C3" w:rsidRPr="00272E58">
        <w:rPr>
          <w:rFonts w:ascii="Industry Light" w:hAnsi="Industry Light" w:cs="Arial"/>
          <w:b/>
          <w:color w:val="000000" w:themeColor="text1"/>
        </w:rPr>
        <w:t xml:space="preserve">.7 </w:t>
      </w:r>
      <w:r w:rsidR="005926E6" w:rsidRPr="00272E58">
        <w:rPr>
          <w:rFonts w:ascii="Industry Light" w:hAnsi="Industry Light" w:cs="Arial"/>
          <w:b/>
          <w:color w:val="000000" w:themeColor="text1"/>
        </w:rPr>
        <w:t>Einlaufen der Teams</w:t>
      </w:r>
    </w:p>
    <w:p w14:paraId="6462A320" w14:textId="77777777" w:rsidR="00DF3F7D" w:rsidRPr="00272E58" w:rsidRDefault="005926E6" w:rsidP="00D26C4C">
      <w:pPr>
        <w:pStyle w:val="Listenabsatz"/>
        <w:numPr>
          <w:ilvl w:val="0"/>
          <w:numId w:val="16"/>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Kein gemeinsames Einlaufen der Mannschaften</w:t>
      </w:r>
    </w:p>
    <w:p w14:paraId="3718F232" w14:textId="77777777" w:rsidR="00DF3F7D" w:rsidRPr="00272E58" w:rsidRDefault="005926E6" w:rsidP="00D26C4C">
      <w:pPr>
        <w:pStyle w:val="Listenabsatz"/>
        <w:numPr>
          <w:ilvl w:val="0"/>
          <w:numId w:val="16"/>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Kein „Handshake“</w:t>
      </w:r>
    </w:p>
    <w:p w14:paraId="53102D66" w14:textId="77777777" w:rsidR="00DF3F7D" w:rsidRPr="00272E58" w:rsidRDefault="005926E6" w:rsidP="00D26C4C">
      <w:pPr>
        <w:pStyle w:val="Listenabsatz"/>
        <w:numPr>
          <w:ilvl w:val="0"/>
          <w:numId w:val="16"/>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Keine Escort-Kids</w:t>
      </w:r>
    </w:p>
    <w:p w14:paraId="2EAA759A" w14:textId="77777777" w:rsidR="00DF3F7D" w:rsidRPr="00272E58" w:rsidRDefault="005926E6" w:rsidP="00D26C4C">
      <w:pPr>
        <w:pStyle w:val="Listenabsatz"/>
        <w:numPr>
          <w:ilvl w:val="0"/>
          <w:numId w:val="16"/>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Keine Maskottchen</w:t>
      </w:r>
    </w:p>
    <w:p w14:paraId="5C6E5CBA" w14:textId="77777777" w:rsidR="00DF3F7D" w:rsidRPr="00272E58" w:rsidRDefault="005926E6" w:rsidP="00D26C4C">
      <w:pPr>
        <w:pStyle w:val="Listenabsatz"/>
        <w:numPr>
          <w:ilvl w:val="0"/>
          <w:numId w:val="16"/>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Keine Team-Fotos</w:t>
      </w:r>
    </w:p>
    <w:p w14:paraId="10E825DD" w14:textId="77777777" w:rsidR="005926E6" w:rsidRPr="00272E58" w:rsidRDefault="005926E6" w:rsidP="00D26C4C">
      <w:pPr>
        <w:pStyle w:val="Listenabsatz"/>
        <w:numPr>
          <w:ilvl w:val="0"/>
          <w:numId w:val="16"/>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Keine Eröffnungsinszenierung</w:t>
      </w:r>
    </w:p>
    <w:p w14:paraId="35013E0B" w14:textId="77777777" w:rsidR="005926E6" w:rsidRPr="00272E58" w:rsidRDefault="005926E6" w:rsidP="005926E6">
      <w:pPr>
        <w:autoSpaceDE w:val="0"/>
        <w:autoSpaceDN w:val="0"/>
        <w:adjustRightInd w:val="0"/>
        <w:spacing w:line="240" w:lineRule="auto"/>
        <w:rPr>
          <w:rFonts w:ascii="Industry Light" w:hAnsi="Industry Light" w:cs="MyriadPro-Regular"/>
          <w:color w:val="000000" w:themeColor="text1"/>
        </w:rPr>
      </w:pPr>
    </w:p>
    <w:p w14:paraId="0BB5ECAA" w14:textId="41610004" w:rsidR="005926E6" w:rsidRPr="00272E58" w:rsidRDefault="00502B82" w:rsidP="00DF3F7D">
      <w:pPr>
        <w:rPr>
          <w:rFonts w:ascii="Industry Light" w:hAnsi="Industry Light" w:cs="Arial"/>
          <w:b/>
          <w:color w:val="000000" w:themeColor="text1"/>
        </w:rPr>
      </w:pPr>
      <w:r>
        <w:rPr>
          <w:rFonts w:ascii="Industry Light" w:hAnsi="Industry Light" w:cs="Arial"/>
          <w:b/>
          <w:color w:val="000000" w:themeColor="text1"/>
        </w:rPr>
        <w:t>7</w:t>
      </w:r>
      <w:r w:rsidR="00D406C3" w:rsidRPr="00272E58">
        <w:rPr>
          <w:rFonts w:ascii="Industry Light" w:hAnsi="Industry Light" w:cs="Arial"/>
          <w:b/>
          <w:color w:val="000000" w:themeColor="text1"/>
        </w:rPr>
        <w:t xml:space="preserve">.8 </w:t>
      </w:r>
      <w:r w:rsidR="005926E6" w:rsidRPr="00272E58">
        <w:rPr>
          <w:rFonts w:ascii="Industry Light" w:hAnsi="Industry Light" w:cs="Arial"/>
          <w:b/>
          <w:color w:val="000000" w:themeColor="text1"/>
        </w:rPr>
        <w:t>Trainerbänke/Technische Zone</w:t>
      </w:r>
    </w:p>
    <w:p w14:paraId="5D44DFDE" w14:textId="77777777" w:rsidR="00DF3F7D" w:rsidRPr="00272E58" w:rsidRDefault="005926E6" w:rsidP="00D26C4C">
      <w:pPr>
        <w:pStyle w:val="Listenabsatz"/>
        <w:numPr>
          <w:ilvl w:val="0"/>
          <w:numId w:val="15"/>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Alle auf dem Spielbericht eingetragenen Teamoffiziellen haben sich während des Spiels in der Technischen Zone des eigenen Teams aufzuhalten.</w:t>
      </w:r>
    </w:p>
    <w:p w14:paraId="364D24A3" w14:textId="77777777" w:rsidR="00DF3F7D" w:rsidRPr="00272E58" w:rsidRDefault="005926E6" w:rsidP="00D26C4C">
      <w:pPr>
        <w:pStyle w:val="Listenabsatz"/>
        <w:numPr>
          <w:ilvl w:val="0"/>
          <w:numId w:val="15"/>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Ist bei Spielen (z. B. Kleinfeld) die Kennzeichnung einer Technischen Zone nicht möglich, halten sich alle Betreuer an der Seitenlinie auf, wobei Heim- und Gastmannschaft jeweils die gegenüberliegende Spielfeldseite benutzen sollten.</w:t>
      </w:r>
    </w:p>
    <w:p w14:paraId="488344A6" w14:textId="45D3EBC3" w:rsidR="00DF3F7D" w:rsidRPr="00272E58" w:rsidRDefault="005926E6" w:rsidP="00D26C4C">
      <w:pPr>
        <w:pStyle w:val="Listenabsatz"/>
        <w:numPr>
          <w:ilvl w:val="0"/>
          <w:numId w:val="15"/>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t>Auf der Auswechselbank jedes Teams ist auf die Einhaltung der Abstandsregeln zu achten. Es werden wenn möglich unterstützende Markierungen angebracht.</w:t>
      </w:r>
    </w:p>
    <w:p w14:paraId="6EED806C" w14:textId="626C2AD3" w:rsidR="005926E6" w:rsidRPr="00272E58" w:rsidRDefault="00DF3F7D" w:rsidP="005926E6">
      <w:pPr>
        <w:ind w:firstLine="360"/>
        <w:rPr>
          <w:rFonts w:ascii="Industry Light" w:hAnsi="Industry Light" w:cs="Arial"/>
          <w:b/>
          <w:color w:val="000000" w:themeColor="text1"/>
        </w:rPr>
      </w:pPr>
      <w:r w:rsidRPr="00272E58">
        <w:rPr>
          <w:rFonts w:ascii="Industry Light" w:hAnsi="Industry Light" w:cs="MyriadPro-Regular"/>
          <w:color w:val="000000" w:themeColor="text1"/>
        </w:rPr>
        <w:br/>
      </w:r>
      <w:r w:rsidR="00502B82">
        <w:rPr>
          <w:rFonts w:ascii="Industry Light" w:hAnsi="Industry Light" w:cs="Arial"/>
          <w:b/>
          <w:color w:val="000000" w:themeColor="text1"/>
        </w:rPr>
        <w:t>7</w:t>
      </w:r>
      <w:r w:rsidR="00D406C3" w:rsidRPr="00272E58">
        <w:rPr>
          <w:rFonts w:ascii="Industry Light" w:hAnsi="Industry Light" w:cs="Arial"/>
          <w:b/>
          <w:color w:val="000000" w:themeColor="text1"/>
        </w:rPr>
        <w:t xml:space="preserve">.9 </w:t>
      </w:r>
      <w:r w:rsidR="005926E6" w:rsidRPr="00272E58">
        <w:rPr>
          <w:rFonts w:ascii="Industry Light" w:hAnsi="Industry Light" w:cs="Arial"/>
          <w:b/>
          <w:color w:val="000000" w:themeColor="text1"/>
        </w:rPr>
        <w:t>Halbzeit</w:t>
      </w:r>
    </w:p>
    <w:p w14:paraId="2864B38F" w14:textId="77777777" w:rsidR="00DF3F7D" w:rsidRPr="00272E58" w:rsidRDefault="005926E6" w:rsidP="00D26C4C">
      <w:pPr>
        <w:pStyle w:val="Listenabsatz"/>
        <w:numPr>
          <w:ilvl w:val="0"/>
          <w:numId w:val="14"/>
        </w:numPr>
        <w:autoSpaceDE w:val="0"/>
        <w:autoSpaceDN w:val="0"/>
        <w:adjustRightInd w:val="0"/>
        <w:spacing w:line="240" w:lineRule="auto"/>
        <w:rPr>
          <w:rFonts w:ascii="Industry Light" w:hAnsi="Industry Light" w:cs="MyriadPro-Regular"/>
          <w:color w:val="000000" w:themeColor="text1"/>
          <w:sz w:val="22"/>
          <w:szCs w:val="22"/>
        </w:rPr>
      </w:pPr>
      <w:r w:rsidRPr="00272E58">
        <w:rPr>
          <w:rFonts w:ascii="Industry Light" w:hAnsi="Industry Light" w:cs="MyriadPro-Regular"/>
          <w:color w:val="000000" w:themeColor="text1"/>
          <w:sz w:val="22"/>
          <w:szCs w:val="22"/>
        </w:rPr>
        <w:lastRenderedPageBreak/>
        <w:t>In der Halbzeitpause verbleiben nach Möglichkeit alle Spieler, Schiedsrichter und Betreuer im Freien.</w:t>
      </w:r>
    </w:p>
    <w:p w14:paraId="3A494666" w14:textId="041979D6" w:rsidR="005926E6" w:rsidRPr="00DF3F7D" w:rsidRDefault="005926E6" w:rsidP="00D26C4C">
      <w:pPr>
        <w:pStyle w:val="Listenabsatz"/>
        <w:numPr>
          <w:ilvl w:val="0"/>
          <w:numId w:val="14"/>
        </w:numPr>
        <w:autoSpaceDE w:val="0"/>
        <w:autoSpaceDN w:val="0"/>
        <w:adjustRightInd w:val="0"/>
        <w:spacing w:line="240" w:lineRule="auto"/>
        <w:rPr>
          <w:rFonts w:ascii="Industry Light" w:hAnsi="Industry Light" w:cs="MyriadPro-Regular"/>
          <w:color w:val="000000"/>
          <w:sz w:val="22"/>
          <w:szCs w:val="22"/>
        </w:rPr>
      </w:pPr>
      <w:r w:rsidRPr="00272E58">
        <w:rPr>
          <w:rFonts w:ascii="Industry Light" w:hAnsi="Industry Light" w:cs="MyriadPro-Regular"/>
          <w:color w:val="000000" w:themeColor="text1"/>
          <w:sz w:val="22"/>
          <w:szCs w:val="22"/>
        </w:rPr>
        <w:t>Falls kein Verbleib im Freien möglich ist</w:t>
      </w:r>
      <w:r w:rsidR="00BB52D6" w:rsidRPr="00272E58">
        <w:rPr>
          <w:rFonts w:ascii="Industry Light" w:hAnsi="Industry Light" w:cs="MyriadPro-Regular"/>
          <w:color w:val="000000" w:themeColor="text1"/>
          <w:sz w:val="22"/>
          <w:szCs w:val="22"/>
        </w:rPr>
        <w:t xml:space="preserve"> (Wettersituation, etc.)</w:t>
      </w:r>
      <w:r w:rsidRPr="00272E58">
        <w:rPr>
          <w:rFonts w:ascii="Industry Light" w:hAnsi="Industry Light" w:cs="MyriadPro-Regular"/>
          <w:color w:val="000000" w:themeColor="text1"/>
          <w:sz w:val="22"/>
          <w:szCs w:val="22"/>
        </w:rPr>
        <w:t xml:space="preserve">, muss auf die zeitversetzte Nutzung der Zuwege zu den Kabinen geachtet werden </w:t>
      </w:r>
      <w:r w:rsidRPr="00DF3F7D">
        <w:rPr>
          <w:rFonts w:ascii="Industry Light" w:hAnsi="Industry Light" w:cs="MyriadPro-Regular"/>
          <w:color w:val="000000"/>
          <w:sz w:val="22"/>
          <w:szCs w:val="22"/>
        </w:rPr>
        <w:t>(Mindestabstand einhalten)</w:t>
      </w:r>
    </w:p>
    <w:p w14:paraId="281E7B8A" w14:textId="77777777" w:rsidR="005926E6" w:rsidRDefault="005926E6" w:rsidP="005926E6">
      <w:pPr>
        <w:autoSpaceDE w:val="0"/>
        <w:autoSpaceDN w:val="0"/>
        <w:adjustRightInd w:val="0"/>
        <w:spacing w:line="240" w:lineRule="auto"/>
        <w:rPr>
          <w:rFonts w:ascii="Industry Light" w:hAnsi="Industry Light" w:cs="MyriadPro-Regular"/>
          <w:color w:val="000000"/>
        </w:rPr>
      </w:pPr>
    </w:p>
    <w:p w14:paraId="347637B9" w14:textId="0C5A93AA" w:rsidR="00982A33" w:rsidRDefault="00982A33" w:rsidP="005926E6">
      <w:pPr>
        <w:autoSpaceDE w:val="0"/>
        <w:autoSpaceDN w:val="0"/>
        <w:adjustRightInd w:val="0"/>
        <w:spacing w:line="240" w:lineRule="auto"/>
        <w:rPr>
          <w:rFonts w:ascii="Industry Light" w:hAnsi="Industry Light" w:cs="MyriadPro-Regular"/>
          <w:color w:val="000000"/>
        </w:rPr>
      </w:pPr>
    </w:p>
    <w:p w14:paraId="63AAD7EC" w14:textId="77777777" w:rsidR="00093D5A" w:rsidRPr="005926E6" w:rsidRDefault="00093D5A" w:rsidP="00D26C4C">
      <w:pPr>
        <w:pStyle w:val="Listenabsatz"/>
        <w:numPr>
          <w:ilvl w:val="0"/>
          <w:numId w:val="2"/>
        </w:numPr>
        <w:rPr>
          <w:rFonts w:ascii="Industry Bold" w:eastAsiaTheme="minorEastAsia" w:hAnsi="Industry Bold" w:cs="Arial"/>
          <w:b/>
          <w:bCs/>
          <w:color w:val="006AB2"/>
          <w:sz w:val="22"/>
          <w:szCs w:val="22"/>
          <w:u w:val="single"/>
        </w:rPr>
      </w:pPr>
      <w:r w:rsidRPr="005926E6">
        <w:rPr>
          <w:rFonts w:ascii="Industry Bold" w:eastAsiaTheme="minorEastAsia" w:hAnsi="Industry Bold" w:cs="Arial"/>
          <w:b/>
          <w:bCs/>
          <w:color w:val="006AB2"/>
          <w:sz w:val="22"/>
          <w:szCs w:val="22"/>
          <w:u w:val="single"/>
        </w:rPr>
        <w:t>ZONIERUNG</w:t>
      </w:r>
    </w:p>
    <w:p w14:paraId="2C2A56B2" w14:textId="77777777" w:rsidR="00093D5A" w:rsidRPr="005926E6" w:rsidRDefault="00093D5A" w:rsidP="00093D5A">
      <w:pPr>
        <w:rPr>
          <w:rFonts w:ascii="Industry Light" w:eastAsiaTheme="minorEastAsia" w:hAnsi="Industry Light" w:cs="Arial"/>
          <w:b/>
          <w:bCs/>
          <w:u w:val="single"/>
        </w:rPr>
      </w:pPr>
    </w:p>
    <w:p w14:paraId="6F4CBBF5" w14:textId="283F4C5D" w:rsidR="00093D5A" w:rsidRPr="005926E6" w:rsidRDefault="00093D5A" w:rsidP="00093D5A">
      <w:pPr>
        <w:spacing w:after="240"/>
        <w:ind w:firstLine="360"/>
        <w:rPr>
          <w:rFonts w:ascii="Industry Light" w:hAnsi="Industry Light" w:cs="Arial"/>
        </w:rPr>
      </w:pPr>
      <w:r w:rsidRPr="005926E6">
        <w:rPr>
          <w:rFonts w:ascii="Industry Light" w:hAnsi="Industry Light" w:cs="Arial"/>
        </w:rPr>
        <w:t xml:space="preserve">Die Sportstätte wird in </w:t>
      </w:r>
      <w:r w:rsidR="000B3212">
        <w:rPr>
          <w:rFonts w:ascii="Industry Light" w:hAnsi="Industry Light" w:cs="Arial"/>
        </w:rPr>
        <w:t>drei</w:t>
      </w:r>
      <w:r w:rsidRPr="005926E6">
        <w:rPr>
          <w:rFonts w:ascii="Industry Light" w:hAnsi="Industry Light" w:cs="Arial"/>
        </w:rPr>
        <w:t xml:space="preserve"> Zonen eingeteilt:</w:t>
      </w:r>
    </w:p>
    <w:p w14:paraId="6DD3A947" w14:textId="77777777" w:rsidR="00093D5A" w:rsidRPr="005926E6" w:rsidRDefault="00093D5A" w:rsidP="00093D5A">
      <w:pPr>
        <w:ind w:firstLine="360"/>
        <w:rPr>
          <w:rFonts w:ascii="Industry Light" w:hAnsi="Industry Light" w:cs="Arial"/>
        </w:rPr>
      </w:pPr>
      <w:r w:rsidRPr="005926E6">
        <w:rPr>
          <w:rFonts w:ascii="Industry Light" w:hAnsi="Industry Light" w:cs="Arial"/>
          <w:b/>
        </w:rPr>
        <w:t>Zone 1 „Innenraum/Spielfeld“</w:t>
      </w:r>
    </w:p>
    <w:p w14:paraId="6C11EB9F" w14:textId="77777777" w:rsidR="00093D5A" w:rsidRPr="005926E6" w:rsidRDefault="00093D5A" w:rsidP="00D26C4C">
      <w:pPr>
        <w:pStyle w:val="Listenabsatz"/>
        <w:numPr>
          <w:ilvl w:val="0"/>
          <w:numId w:val="18"/>
        </w:numPr>
        <w:spacing w:after="240"/>
        <w:rPr>
          <w:rFonts w:ascii="Industry Light" w:hAnsi="Industry Light" w:cs="Arial"/>
          <w:sz w:val="22"/>
          <w:szCs w:val="22"/>
        </w:rPr>
      </w:pPr>
      <w:r w:rsidRPr="005926E6">
        <w:rPr>
          <w:rFonts w:ascii="Industry Light" w:hAnsi="Industry Light" w:cs="Arial"/>
          <w:sz w:val="22"/>
          <w:szCs w:val="22"/>
        </w:rPr>
        <w:t>In Zone 1 (Spielfeld inkl. Spielfeldumrandung und ggf. Laufbahn) befinden sich nur die für den Trainings</w:t>
      </w:r>
      <w:r>
        <w:rPr>
          <w:rFonts w:ascii="Industry Light" w:hAnsi="Industry Light" w:cs="Arial"/>
          <w:sz w:val="22"/>
          <w:szCs w:val="22"/>
        </w:rPr>
        <w:t>betrieb</w:t>
      </w:r>
      <w:r w:rsidRPr="005926E6">
        <w:rPr>
          <w:rFonts w:ascii="Industry Light" w:hAnsi="Industry Light" w:cs="Arial"/>
          <w:sz w:val="22"/>
          <w:szCs w:val="22"/>
        </w:rPr>
        <w:t xml:space="preserve"> und </w:t>
      </w:r>
      <w:r>
        <w:rPr>
          <w:rFonts w:ascii="Industry Light" w:hAnsi="Industry Light" w:cs="Arial"/>
          <w:sz w:val="22"/>
          <w:szCs w:val="22"/>
        </w:rPr>
        <w:t>Trainingss</w:t>
      </w:r>
      <w:r w:rsidRPr="005926E6">
        <w:rPr>
          <w:rFonts w:ascii="Industry Light" w:hAnsi="Industry Light" w:cs="Arial"/>
          <w:sz w:val="22"/>
          <w:szCs w:val="22"/>
        </w:rPr>
        <w:t>pielbetrieb notwendigen Personengruppen:</w:t>
      </w:r>
    </w:p>
    <w:p w14:paraId="06892315" w14:textId="77777777" w:rsidR="00093D5A" w:rsidRPr="005926E6" w:rsidRDefault="00093D5A" w:rsidP="00D26C4C">
      <w:pPr>
        <w:pStyle w:val="Listenabsatz"/>
        <w:numPr>
          <w:ilvl w:val="1"/>
          <w:numId w:val="19"/>
        </w:numPr>
        <w:spacing w:after="240"/>
        <w:rPr>
          <w:rFonts w:ascii="Industry Light" w:hAnsi="Industry Light" w:cs="Arial"/>
          <w:sz w:val="22"/>
          <w:szCs w:val="22"/>
        </w:rPr>
      </w:pPr>
      <w:r w:rsidRPr="005926E6">
        <w:rPr>
          <w:rFonts w:ascii="Industry Light" w:hAnsi="Industry Light" w:cs="Arial"/>
          <w:sz w:val="22"/>
          <w:szCs w:val="22"/>
        </w:rPr>
        <w:t>Spieler*innen</w:t>
      </w:r>
    </w:p>
    <w:p w14:paraId="56139AE5" w14:textId="77777777" w:rsidR="00093D5A" w:rsidRPr="005926E6" w:rsidRDefault="00093D5A" w:rsidP="00D26C4C">
      <w:pPr>
        <w:pStyle w:val="Listenabsatz"/>
        <w:numPr>
          <w:ilvl w:val="1"/>
          <w:numId w:val="19"/>
        </w:numPr>
        <w:spacing w:after="240"/>
        <w:rPr>
          <w:rFonts w:ascii="Industry Light" w:hAnsi="Industry Light" w:cs="Arial"/>
          <w:sz w:val="22"/>
          <w:szCs w:val="22"/>
        </w:rPr>
      </w:pPr>
      <w:r w:rsidRPr="005926E6">
        <w:rPr>
          <w:rFonts w:ascii="Industry Light" w:hAnsi="Industry Light" w:cs="Arial"/>
          <w:sz w:val="22"/>
          <w:szCs w:val="22"/>
        </w:rPr>
        <w:t>Trainer*innen</w:t>
      </w:r>
    </w:p>
    <w:p w14:paraId="492A1ADB" w14:textId="77777777" w:rsidR="00093D5A" w:rsidRPr="005926E6" w:rsidRDefault="00093D5A" w:rsidP="00D26C4C">
      <w:pPr>
        <w:pStyle w:val="Listenabsatz"/>
        <w:numPr>
          <w:ilvl w:val="1"/>
          <w:numId w:val="19"/>
        </w:numPr>
        <w:spacing w:after="240"/>
        <w:rPr>
          <w:rFonts w:ascii="Industry Light" w:hAnsi="Industry Light" w:cs="Arial"/>
          <w:sz w:val="22"/>
          <w:szCs w:val="22"/>
        </w:rPr>
      </w:pPr>
      <w:r w:rsidRPr="005926E6">
        <w:rPr>
          <w:rFonts w:ascii="Industry Light" w:hAnsi="Industry Light" w:cs="Arial"/>
          <w:sz w:val="22"/>
          <w:szCs w:val="22"/>
        </w:rPr>
        <w:t>Funktionsteams</w:t>
      </w:r>
    </w:p>
    <w:p w14:paraId="6F553153" w14:textId="77777777" w:rsidR="00093D5A" w:rsidRPr="005926E6" w:rsidRDefault="00093D5A" w:rsidP="00D26C4C">
      <w:pPr>
        <w:pStyle w:val="Listenabsatz"/>
        <w:numPr>
          <w:ilvl w:val="1"/>
          <w:numId w:val="19"/>
        </w:numPr>
        <w:spacing w:after="240"/>
        <w:rPr>
          <w:rFonts w:ascii="Industry Light" w:hAnsi="Industry Light" w:cs="Arial"/>
          <w:sz w:val="22"/>
          <w:szCs w:val="22"/>
        </w:rPr>
      </w:pPr>
      <w:r w:rsidRPr="005926E6">
        <w:rPr>
          <w:rFonts w:ascii="Industry Light" w:hAnsi="Industry Light" w:cs="Arial"/>
          <w:sz w:val="22"/>
          <w:szCs w:val="22"/>
        </w:rPr>
        <w:t>Schiedsrichter*innen</w:t>
      </w:r>
    </w:p>
    <w:p w14:paraId="32524154" w14:textId="77777777" w:rsidR="00093D5A" w:rsidRPr="005926E6" w:rsidRDefault="00093D5A" w:rsidP="00D26C4C">
      <w:pPr>
        <w:pStyle w:val="Listenabsatz"/>
        <w:numPr>
          <w:ilvl w:val="1"/>
          <w:numId w:val="19"/>
        </w:numPr>
        <w:spacing w:after="240"/>
        <w:rPr>
          <w:rFonts w:ascii="Industry Light" w:hAnsi="Industry Light" w:cs="Arial"/>
          <w:sz w:val="22"/>
          <w:szCs w:val="22"/>
        </w:rPr>
      </w:pPr>
      <w:r w:rsidRPr="005926E6">
        <w:rPr>
          <w:rFonts w:ascii="Industry Light" w:hAnsi="Industry Light" w:cs="Arial"/>
          <w:sz w:val="22"/>
          <w:szCs w:val="22"/>
        </w:rPr>
        <w:t>Sanitäts- und Ordnungsdienst</w:t>
      </w:r>
    </w:p>
    <w:p w14:paraId="18A0F6E1" w14:textId="77777777" w:rsidR="00093D5A" w:rsidRDefault="00093D5A" w:rsidP="00D26C4C">
      <w:pPr>
        <w:pStyle w:val="Listenabsatz"/>
        <w:numPr>
          <w:ilvl w:val="1"/>
          <w:numId w:val="19"/>
        </w:numPr>
        <w:spacing w:after="240"/>
        <w:rPr>
          <w:rFonts w:ascii="Industry Light" w:hAnsi="Industry Light" w:cs="Arial"/>
          <w:sz w:val="22"/>
          <w:szCs w:val="22"/>
        </w:rPr>
      </w:pPr>
      <w:r w:rsidRPr="005926E6">
        <w:rPr>
          <w:rFonts w:ascii="Industry Light" w:hAnsi="Industry Light" w:cs="Arial"/>
          <w:sz w:val="22"/>
          <w:szCs w:val="22"/>
        </w:rPr>
        <w:t>Ansprechpartner*in für Hygienekonzept</w:t>
      </w:r>
    </w:p>
    <w:p w14:paraId="722BD487" w14:textId="77777777" w:rsidR="00093D5A" w:rsidRPr="005926E6" w:rsidRDefault="00093D5A" w:rsidP="00D26C4C">
      <w:pPr>
        <w:pStyle w:val="Listenabsatz"/>
        <w:numPr>
          <w:ilvl w:val="1"/>
          <w:numId w:val="19"/>
        </w:numPr>
        <w:spacing w:after="240"/>
        <w:rPr>
          <w:rFonts w:ascii="Industry Light" w:hAnsi="Industry Light" w:cs="Arial"/>
          <w:sz w:val="22"/>
          <w:szCs w:val="22"/>
        </w:rPr>
      </w:pPr>
      <w:r>
        <w:rPr>
          <w:rFonts w:ascii="Industry Light" w:hAnsi="Industry Light" w:cs="Arial"/>
          <w:sz w:val="22"/>
          <w:szCs w:val="22"/>
        </w:rPr>
        <w:t>Ggf. Medienvertreter</w:t>
      </w:r>
    </w:p>
    <w:p w14:paraId="16852121" w14:textId="77777777" w:rsidR="00093D5A" w:rsidRDefault="00093D5A" w:rsidP="00093D5A">
      <w:pPr>
        <w:pStyle w:val="Listenabsatz"/>
        <w:spacing w:after="240"/>
        <w:rPr>
          <w:rFonts w:ascii="Industry Light" w:hAnsi="Industry Light" w:cs="Arial"/>
          <w:sz w:val="22"/>
          <w:szCs w:val="22"/>
        </w:rPr>
      </w:pPr>
    </w:p>
    <w:p w14:paraId="0C5499A0" w14:textId="77777777" w:rsidR="00093D5A" w:rsidRPr="005926E6" w:rsidRDefault="00093D5A" w:rsidP="00D26C4C">
      <w:pPr>
        <w:pStyle w:val="Listenabsatz"/>
        <w:numPr>
          <w:ilvl w:val="0"/>
          <w:numId w:val="18"/>
        </w:numPr>
        <w:spacing w:after="240"/>
        <w:rPr>
          <w:rFonts w:ascii="Industry Light" w:hAnsi="Industry Light" w:cs="Arial"/>
          <w:sz w:val="22"/>
          <w:szCs w:val="22"/>
        </w:rPr>
      </w:pPr>
      <w:r w:rsidRPr="005926E6">
        <w:rPr>
          <w:rFonts w:ascii="Industry Light" w:hAnsi="Industry Light" w:cs="Arial"/>
          <w:sz w:val="22"/>
          <w:szCs w:val="22"/>
        </w:rPr>
        <w:t>Die Zone 1 wird ausschließlich an festgelegten und markierten Punkten betreten und verlassen.</w:t>
      </w:r>
    </w:p>
    <w:p w14:paraId="2496502A" w14:textId="77777777" w:rsidR="00093D5A" w:rsidRPr="005926E6" w:rsidRDefault="00093D5A" w:rsidP="00D26C4C">
      <w:pPr>
        <w:pStyle w:val="Listenabsatz"/>
        <w:numPr>
          <w:ilvl w:val="0"/>
          <w:numId w:val="18"/>
        </w:numPr>
        <w:spacing w:after="240"/>
        <w:rPr>
          <w:rFonts w:ascii="Industry Light" w:hAnsi="Industry Light" w:cs="Arial"/>
          <w:sz w:val="22"/>
          <w:szCs w:val="22"/>
        </w:rPr>
      </w:pPr>
      <w:r w:rsidRPr="005926E6">
        <w:rPr>
          <w:rFonts w:ascii="Industry Light" w:hAnsi="Industry Light" w:cs="Arial"/>
          <w:sz w:val="22"/>
          <w:szCs w:val="22"/>
        </w:rPr>
        <w:t>Für den Weg vom Umkleidebereich zum Spielfeld und zurück werden unterstützend Wegeführungsmarkierungen genutzt.</w:t>
      </w:r>
    </w:p>
    <w:p w14:paraId="358E2836" w14:textId="77777777" w:rsidR="00093D5A" w:rsidRPr="005926E6" w:rsidRDefault="00093D5A" w:rsidP="00D26C4C">
      <w:pPr>
        <w:pStyle w:val="Listenabsatz"/>
        <w:numPr>
          <w:ilvl w:val="0"/>
          <w:numId w:val="18"/>
        </w:numPr>
        <w:spacing w:after="240"/>
        <w:rPr>
          <w:rFonts w:ascii="Industry Light" w:hAnsi="Industry Light" w:cs="Arial"/>
          <w:sz w:val="22"/>
          <w:szCs w:val="22"/>
        </w:rPr>
      </w:pPr>
      <w:r w:rsidRPr="005926E6">
        <w:rPr>
          <w:rFonts w:ascii="Industry Light" w:hAnsi="Industry Light" w:cs="Arial"/>
          <w:sz w:val="22"/>
          <w:szCs w:val="22"/>
        </w:rPr>
        <w:t>Medienvertreter*innen, die im Zuge der Arbeitsausführung Zutritt zu Zone 1 benötigen (z.B. Fotograf*innen), wird dieser nur nach vorheriger An</w:t>
      </w:r>
      <w:r>
        <w:rPr>
          <w:rFonts w:ascii="Industry Light" w:hAnsi="Industry Light" w:cs="Arial"/>
          <w:sz w:val="22"/>
          <w:szCs w:val="22"/>
        </w:rPr>
        <w:t>meldung und unter Einhaltung der</w:t>
      </w:r>
      <w:r w:rsidRPr="005926E6">
        <w:rPr>
          <w:rFonts w:ascii="Industry Light" w:hAnsi="Industry Light" w:cs="Arial"/>
          <w:sz w:val="22"/>
          <w:szCs w:val="22"/>
        </w:rPr>
        <w:t xml:space="preserve"> Abstandsregelung gewährt.</w:t>
      </w:r>
    </w:p>
    <w:p w14:paraId="29A96800" w14:textId="77777777" w:rsidR="00093D5A" w:rsidRPr="005926E6" w:rsidRDefault="00093D5A" w:rsidP="00093D5A">
      <w:pPr>
        <w:ind w:firstLine="360"/>
        <w:rPr>
          <w:rFonts w:ascii="Industry Light" w:hAnsi="Industry Light" w:cs="Arial"/>
          <w:b/>
        </w:rPr>
      </w:pPr>
      <w:r w:rsidRPr="005926E6">
        <w:rPr>
          <w:rFonts w:ascii="Industry Light" w:hAnsi="Industry Light" w:cs="Arial"/>
          <w:b/>
        </w:rPr>
        <w:t>Zone 2 „Umkleidebereiche“</w:t>
      </w:r>
    </w:p>
    <w:p w14:paraId="63078D4F" w14:textId="77777777" w:rsidR="00093D5A" w:rsidRPr="005926E6" w:rsidRDefault="00093D5A" w:rsidP="00D26C4C">
      <w:pPr>
        <w:pStyle w:val="Listenabsatz"/>
        <w:numPr>
          <w:ilvl w:val="0"/>
          <w:numId w:val="20"/>
        </w:numPr>
        <w:spacing w:after="240"/>
        <w:rPr>
          <w:rFonts w:ascii="Industry Light" w:hAnsi="Industry Light" w:cs="Arial"/>
          <w:sz w:val="22"/>
          <w:szCs w:val="22"/>
        </w:rPr>
      </w:pPr>
      <w:r w:rsidRPr="005926E6">
        <w:rPr>
          <w:rFonts w:ascii="Industry Light" w:hAnsi="Industry Light" w:cs="Arial"/>
          <w:sz w:val="22"/>
          <w:szCs w:val="22"/>
        </w:rPr>
        <w:t>In Zone 2 (Umkleidebereiche) haben nur folgende Personengruppen Zutritt:</w:t>
      </w:r>
    </w:p>
    <w:p w14:paraId="33C4EA37" w14:textId="77777777" w:rsidR="00093D5A" w:rsidRPr="005926E6" w:rsidRDefault="00093D5A" w:rsidP="00D26C4C">
      <w:pPr>
        <w:pStyle w:val="Listenabsatz"/>
        <w:numPr>
          <w:ilvl w:val="1"/>
          <w:numId w:val="21"/>
        </w:numPr>
        <w:spacing w:after="240"/>
        <w:rPr>
          <w:rFonts w:ascii="Industry Light" w:hAnsi="Industry Light" w:cs="Arial"/>
          <w:sz w:val="22"/>
          <w:szCs w:val="22"/>
        </w:rPr>
      </w:pPr>
      <w:r w:rsidRPr="005926E6">
        <w:rPr>
          <w:rFonts w:ascii="Industry Light" w:hAnsi="Industry Light" w:cs="Arial"/>
          <w:sz w:val="22"/>
          <w:szCs w:val="22"/>
        </w:rPr>
        <w:t>Spieler*innen</w:t>
      </w:r>
    </w:p>
    <w:p w14:paraId="245A03A5" w14:textId="77777777" w:rsidR="00093D5A" w:rsidRPr="005926E6" w:rsidRDefault="00093D5A" w:rsidP="00D26C4C">
      <w:pPr>
        <w:pStyle w:val="Listenabsatz"/>
        <w:numPr>
          <w:ilvl w:val="1"/>
          <w:numId w:val="21"/>
        </w:numPr>
        <w:spacing w:after="240"/>
        <w:rPr>
          <w:rFonts w:ascii="Industry Light" w:hAnsi="Industry Light" w:cs="Arial"/>
          <w:sz w:val="22"/>
          <w:szCs w:val="22"/>
        </w:rPr>
      </w:pPr>
      <w:r w:rsidRPr="005926E6">
        <w:rPr>
          <w:rFonts w:ascii="Industry Light" w:hAnsi="Industry Light" w:cs="Arial"/>
          <w:sz w:val="22"/>
          <w:szCs w:val="22"/>
        </w:rPr>
        <w:t>Trainer*innen</w:t>
      </w:r>
    </w:p>
    <w:p w14:paraId="2C4A853E" w14:textId="77777777" w:rsidR="00093D5A" w:rsidRPr="005926E6" w:rsidRDefault="00093D5A" w:rsidP="00D26C4C">
      <w:pPr>
        <w:pStyle w:val="Listenabsatz"/>
        <w:numPr>
          <w:ilvl w:val="1"/>
          <w:numId w:val="21"/>
        </w:numPr>
        <w:spacing w:after="240"/>
        <w:rPr>
          <w:rFonts w:ascii="Industry Light" w:hAnsi="Industry Light" w:cs="Arial"/>
          <w:sz w:val="22"/>
          <w:szCs w:val="22"/>
        </w:rPr>
      </w:pPr>
      <w:r w:rsidRPr="005926E6">
        <w:rPr>
          <w:rFonts w:ascii="Industry Light" w:hAnsi="Industry Light" w:cs="Arial"/>
          <w:sz w:val="22"/>
          <w:szCs w:val="22"/>
        </w:rPr>
        <w:t>Funktionsteams</w:t>
      </w:r>
    </w:p>
    <w:p w14:paraId="41E66D1F" w14:textId="77777777" w:rsidR="00093D5A" w:rsidRPr="005926E6" w:rsidRDefault="00093D5A" w:rsidP="00D26C4C">
      <w:pPr>
        <w:pStyle w:val="Listenabsatz"/>
        <w:numPr>
          <w:ilvl w:val="1"/>
          <w:numId w:val="21"/>
        </w:numPr>
        <w:spacing w:after="240"/>
        <w:rPr>
          <w:rFonts w:ascii="Industry Light" w:hAnsi="Industry Light" w:cs="Arial"/>
          <w:sz w:val="22"/>
          <w:szCs w:val="22"/>
        </w:rPr>
      </w:pPr>
      <w:r w:rsidRPr="005926E6">
        <w:rPr>
          <w:rFonts w:ascii="Industry Light" w:hAnsi="Industry Light" w:cs="Arial"/>
          <w:sz w:val="22"/>
          <w:szCs w:val="22"/>
        </w:rPr>
        <w:t>Schiedsrichter*innen</w:t>
      </w:r>
    </w:p>
    <w:p w14:paraId="3FF510AF" w14:textId="77777777" w:rsidR="00093D5A" w:rsidRPr="005926E6" w:rsidRDefault="00093D5A" w:rsidP="00D26C4C">
      <w:pPr>
        <w:pStyle w:val="Listenabsatz"/>
        <w:numPr>
          <w:ilvl w:val="1"/>
          <w:numId w:val="21"/>
        </w:numPr>
        <w:spacing w:after="240"/>
        <w:rPr>
          <w:rFonts w:ascii="Industry Light" w:hAnsi="Industry Light" w:cs="Arial"/>
          <w:sz w:val="22"/>
          <w:szCs w:val="22"/>
        </w:rPr>
      </w:pPr>
      <w:r w:rsidRPr="005926E6">
        <w:rPr>
          <w:rFonts w:ascii="Industry Light" w:hAnsi="Industry Light" w:cs="Arial"/>
          <w:sz w:val="22"/>
          <w:szCs w:val="22"/>
        </w:rPr>
        <w:t>Ansprechpartner*in für Hygienekonzept</w:t>
      </w:r>
    </w:p>
    <w:p w14:paraId="583AB81C" w14:textId="77777777" w:rsidR="00093D5A" w:rsidRPr="005926E6" w:rsidRDefault="00093D5A" w:rsidP="00D26C4C">
      <w:pPr>
        <w:pStyle w:val="Listenabsatz"/>
        <w:numPr>
          <w:ilvl w:val="0"/>
          <w:numId w:val="20"/>
        </w:numPr>
        <w:spacing w:after="240"/>
        <w:rPr>
          <w:rFonts w:ascii="Industry Light" w:hAnsi="Industry Light" w:cs="Arial"/>
          <w:sz w:val="22"/>
          <w:szCs w:val="22"/>
        </w:rPr>
      </w:pPr>
      <w:r w:rsidRPr="005926E6">
        <w:rPr>
          <w:rFonts w:ascii="Industry Light" w:hAnsi="Industry Light" w:cs="Arial"/>
          <w:sz w:val="22"/>
          <w:szCs w:val="22"/>
        </w:rPr>
        <w:t>Für die Nutzung im Trainings</w:t>
      </w:r>
      <w:r>
        <w:rPr>
          <w:rFonts w:ascii="Industry Light" w:hAnsi="Industry Light" w:cs="Arial"/>
          <w:sz w:val="22"/>
          <w:szCs w:val="22"/>
        </w:rPr>
        <w:t>betrieb</w:t>
      </w:r>
      <w:r w:rsidRPr="005926E6">
        <w:rPr>
          <w:rFonts w:ascii="Industry Light" w:hAnsi="Industry Light" w:cs="Arial"/>
          <w:sz w:val="22"/>
          <w:szCs w:val="22"/>
        </w:rPr>
        <w:t xml:space="preserve"> und </w:t>
      </w:r>
      <w:r>
        <w:rPr>
          <w:rFonts w:ascii="Industry Light" w:hAnsi="Industry Light" w:cs="Arial"/>
          <w:sz w:val="22"/>
          <w:szCs w:val="22"/>
        </w:rPr>
        <w:t>Trainingss</w:t>
      </w:r>
      <w:r w:rsidRPr="005926E6">
        <w:rPr>
          <w:rFonts w:ascii="Industry Light" w:hAnsi="Industry Light" w:cs="Arial"/>
          <w:sz w:val="22"/>
          <w:szCs w:val="22"/>
        </w:rPr>
        <w:t>pielbetrieb werden ausreichende Wechselzeiten zwischen unterschiedlichen Teams vorgesehen.</w:t>
      </w:r>
    </w:p>
    <w:p w14:paraId="0D167D57" w14:textId="768F938D" w:rsidR="00093D5A" w:rsidRDefault="00093D5A" w:rsidP="00D26C4C">
      <w:pPr>
        <w:pStyle w:val="Listenabsatz"/>
        <w:numPr>
          <w:ilvl w:val="0"/>
          <w:numId w:val="20"/>
        </w:numPr>
        <w:spacing w:after="240"/>
        <w:rPr>
          <w:rFonts w:ascii="Industry Light" w:hAnsi="Industry Light" w:cs="Arial"/>
          <w:sz w:val="22"/>
          <w:szCs w:val="22"/>
        </w:rPr>
      </w:pPr>
      <w:r w:rsidRPr="005926E6">
        <w:rPr>
          <w:rFonts w:ascii="Industry Light" w:hAnsi="Industry Light" w:cs="Arial"/>
          <w:sz w:val="22"/>
          <w:szCs w:val="22"/>
        </w:rPr>
        <w:t>Die generelle Aufenthaltsdauer in den Umkleidebereichen wird auf das notwendige Minimum beschränkt.</w:t>
      </w:r>
    </w:p>
    <w:p w14:paraId="0D60FA56" w14:textId="0C1575DD" w:rsidR="00E302D0" w:rsidRDefault="00E302D0" w:rsidP="00E302D0">
      <w:pPr>
        <w:ind w:firstLine="360"/>
        <w:rPr>
          <w:rFonts w:ascii="Industry Light" w:eastAsiaTheme="minorHAnsi" w:hAnsi="Industry Light" w:cs="Arial"/>
          <w:b/>
          <w:bCs/>
        </w:rPr>
      </w:pPr>
      <w:r w:rsidRPr="00480016">
        <w:rPr>
          <w:rFonts w:ascii="Industry Light" w:eastAsiaTheme="minorHAnsi" w:hAnsi="Industry Light" w:cs="Arial"/>
          <w:b/>
          <w:bCs/>
        </w:rPr>
        <w:t>Zone 3 „Publikumsbereich (im Außenbereich)“</w:t>
      </w:r>
    </w:p>
    <w:p w14:paraId="5C8014B2" w14:textId="38A6CA5B" w:rsidR="004C2829" w:rsidRDefault="004C2829" w:rsidP="004C2829">
      <w:pPr>
        <w:rPr>
          <w:rFonts w:ascii="Industry Light" w:eastAsiaTheme="minorHAnsi" w:hAnsi="Industry Light" w:cs="Arial"/>
          <w:b/>
          <w:bCs/>
          <w:color w:val="000000" w:themeColor="text1"/>
        </w:rPr>
      </w:pPr>
    </w:p>
    <w:p w14:paraId="12558A90" w14:textId="77777777" w:rsidR="00502B82" w:rsidRPr="00A2166E" w:rsidRDefault="004C2829" w:rsidP="00502B82">
      <w:pPr>
        <w:pStyle w:val="Listenabsatz"/>
        <w:numPr>
          <w:ilvl w:val="0"/>
          <w:numId w:val="26"/>
        </w:numPr>
        <w:rPr>
          <w:rFonts w:ascii="Industry Light" w:hAnsi="Industry Light" w:cs="Arial"/>
          <w:sz w:val="22"/>
          <w:szCs w:val="22"/>
        </w:rPr>
      </w:pPr>
      <w:r w:rsidRPr="00A2166E">
        <w:rPr>
          <w:rFonts w:ascii="Industry Light" w:hAnsi="Industry Light" w:cs="Arial"/>
          <w:sz w:val="22"/>
          <w:szCs w:val="22"/>
        </w:rPr>
        <w:t>Kontaktdaten sind gemäß § 6 IfSMV zu erheben bei allen Veranstaltungen jeder Art mit mehr als     1 000 Personen in Gebäuden, geschlossenen Räumlichkeiten, Stadien oder anderweitig zutrittsbeschränkten Stätten. Der genaue Umfang der zu erfassenden Daten ist in § 6 (2) IfSMV geregelt.</w:t>
      </w:r>
    </w:p>
    <w:p w14:paraId="01D14853" w14:textId="77777777" w:rsidR="00A2166E" w:rsidRPr="00A2166E" w:rsidRDefault="002D22A4" w:rsidP="000D239F">
      <w:pPr>
        <w:pStyle w:val="Listenabsatz"/>
        <w:numPr>
          <w:ilvl w:val="0"/>
          <w:numId w:val="26"/>
        </w:numPr>
        <w:spacing w:after="240"/>
        <w:rPr>
          <w:rFonts w:ascii="Industry Light" w:hAnsi="Industry Light" w:cs="Arial"/>
          <w:sz w:val="22"/>
          <w:szCs w:val="22"/>
        </w:rPr>
      </w:pPr>
      <w:r w:rsidRPr="00A2166E">
        <w:rPr>
          <w:rFonts w:ascii="Industry Light" w:hAnsi="Industry Light" w:cs="Arial"/>
          <w:sz w:val="22"/>
          <w:szCs w:val="22"/>
        </w:rPr>
        <w:t xml:space="preserve">Der Ticketverkauf sollte nach Möglichkeit online erfolgen, um Menschenansammlungen im Kassenbereich zu vermeiden. </w:t>
      </w:r>
    </w:p>
    <w:p w14:paraId="03D8C2B0" w14:textId="77777777" w:rsidR="00A2166E" w:rsidRPr="00A2166E" w:rsidRDefault="002D22A4" w:rsidP="00D45C82">
      <w:pPr>
        <w:pStyle w:val="Listenabsatz"/>
        <w:numPr>
          <w:ilvl w:val="0"/>
          <w:numId w:val="26"/>
        </w:numPr>
        <w:spacing w:after="240"/>
        <w:rPr>
          <w:rFonts w:ascii="Industry Light" w:hAnsi="Industry Light" w:cs="Arial"/>
          <w:sz w:val="22"/>
          <w:szCs w:val="22"/>
        </w:rPr>
      </w:pPr>
      <w:r w:rsidRPr="00A2166E">
        <w:rPr>
          <w:rFonts w:ascii="Industry Light" w:hAnsi="Industry Light" w:cs="Arial"/>
          <w:sz w:val="22"/>
          <w:szCs w:val="22"/>
        </w:rPr>
        <w:t xml:space="preserve">Zuschauerinnen und Zuschauer sind ggf. über weitere Schutz- und Verhaltensmaßnahmen in geeigneter Weise zu informieren. </w:t>
      </w:r>
    </w:p>
    <w:p w14:paraId="5047CCC8" w14:textId="77777777" w:rsidR="00A2166E" w:rsidRPr="00A2166E" w:rsidRDefault="002D22A4" w:rsidP="00652BA2">
      <w:pPr>
        <w:pStyle w:val="Listenabsatz"/>
        <w:numPr>
          <w:ilvl w:val="0"/>
          <w:numId w:val="26"/>
        </w:numPr>
        <w:spacing w:after="240"/>
        <w:rPr>
          <w:rFonts w:ascii="Industry Light" w:hAnsi="Industry Light" w:cs="Arial"/>
          <w:sz w:val="22"/>
          <w:szCs w:val="22"/>
        </w:rPr>
      </w:pPr>
      <w:r w:rsidRPr="00A2166E">
        <w:rPr>
          <w:rFonts w:ascii="Industry Light" w:hAnsi="Industry Light" w:cs="Arial"/>
          <w:sz w:val="22"/>
          <w:szCs w:val="22"/>
        </w:rPr>
        <w:lastRenderedPageBreak/>
        <w:t>Sofern vom Veranstalter zur Verfügung gestellte Parkplätze von Zuschauern, Besuchern, Mitwirkenden und weiteren am Wettkampf-/Veranstaltungsbetrieb beteiligten Personen genutzt werden können, sollten Maßnahmen zur Vermeidung von Menschenansammlungen ergriffen werden. Falls ein Transport durch den Veranstalter vorgesehen ist, müssen die Hygienevorgaben für die öffentliche Personenbeförderung beachtet werden, z. B. Mund-Nasen-Bedeckung für Fahrgäste, ausreichende Lüftung sicherstellen, einschlägige gesetzliche Vorgaben beachten; ggf. Verstärkung des Angebots.</w:t>
      </w:r>
    </w:p>
    <w:p w14:paraId="3001C388" w14:textId="77777777" w:rsidR="00A2166E" w:rsidRPr="00A2166E" w:rsidRDefault="00E302D0" w:rsidP="00D113BD">
      <w:pPr>
        <w:pStyle w:val="Listenabsatz"/>
        <w:numPr>
          <w:ilvl w:val="0"/>
          <w:numId w:val="26"/>
        </w:numPr>
        <w:spacing w:after="240"/>
        <w:rPr>
          <w:rFonts w:ascii="Industry Light" w:hAnsi="Industry Light" w:cs="Arial"/>
          <w:sz w:val="22"/>
          <w:szCs w:val="22"/>
        </w:rPr>
      </w:pPr>
      <w:r w:rsidRPr="00A2166E">
        <w:rPr>
          <w:rFonts w:ascii="Industry Light" w:hAnsi="Industry Light" w:cs="Arial"/>
          <w:sz w:val="22"/>
          <w:szCs w:val="22"/>
        </w:rPr>
        <w:t>Die Zone 3 „Publikumsbereich (im Außenbereich)“ bezeichnet sämtliche Bereiche der Sportstätte, welche frei zugänglich und unter freiem Himmel sind.</w:t>
      </w:r>
    </w:p>
    <w:p w14:paraId="598A0AB1" w14:textId="0CBC547C" w:rsidR="00E302D0" w:rsidRPr="00A2166E" w:rsidRDefault="00E302D0" w:rsidP="00D113BD">
      <w:pPr>
        <w:pStyle w:val="Listenabsatz"/>
        <w:numPr>
          <w:ilvl w:val="0"/>
          <w:numId w:val="26"/>
        </w:numPr>
        <w:spacing w:after="240"/>
        <w:rPr>
          <w:rFonts w:ascii="Industry Light" w:hAnsi="Industry Light" w:cs="Arial"/>
          <w:sz w:val="22"/>
          <w:szCs w:val="22"/>
        </w:rPr>
      </w:pPr>
      <w:r w:rsidRPr="00A2166E">
        <w:rPr>
          <w:rFonts w:ascii="Industry Light" w:hAnsi="Industry Light" w:cs="Arial"/>
          <w:sz w:val="22"/>
          <w:szCs w:val="22"/>
        </w:rPr>
        <w:t xml:space="preserve">Es erfolgt </w:t>
      </w:r>
      <w:r w:rsidR="000B3212" w:rsidRPr="00A2166E">
        <w:rPr>
          <w:rFonts w:ascii="Industry Light" w:hAnsi="Industry Light" w:cs="Arial"/>
          <w:sz w:val="22"/>
          <w:szCs w:val="22"/>
        </w:rPr>
        <w:t xml:space="preserve">möglichst </w:t>
      </w:r>
      <w:r w:rsidRPr="00A2166E">
        <w:rPr>
          <w:rFonts w:ascii="Industry Light" w:hAnsi="Industry Light" w:cs="Arial"/>
          <w:sz w:val="22"/>
          <w:szCs w:val="22"/>
        </w:rPr>
        <w:t>eine räumliche oder zeitliche Trennung („Schleusenlösung“) von Eingang und Ausgang der Sportstätte.</w:t>
      </w:r>
    </w:p>
    <w:p w14:paraId="394BD953" w14:textId="6276CD46" w:rsidR="00E302D0" w:rsidRDefault="00E302D0" w:rsidP="00E302D0">
      <w:pPr>
        <w:spacing w:after="240"/>
        <w:rPr>
          <w:rFonts w:ascii="Industry Light" w:hAnsi="Industry Light" w:cs="Arial"/>
        </w:rPr>
      </w:pPr>
    </w:p>
    <w:p w14:paraId="11864294" w14:textId="2300E79E" w:rsidR="00F73CC4" w:rsidRPr="008E0D93" w:rsidRDefault="00A2166E" w:rsidP="00F73CC4">
      <w:pPr>
        <w:ind w:left="284"/>
        <w:rPr>
          <w:rFonts w:ascii="Industry Bold" w:eastAsiaTheme="minorEastAsia" w:hAnsi="Industry Bold" w:cs="Arial"/>
          <w:b/>
          <w:bCs/>
          <w:color w:val="0070C0"/>
          <w:u w:val="single"/>
        </w:rPr>
      </w:pPr>
      <w:r>
        <w:rPr>
          <w:rFonts w:ascii="Industry Bold" w:eastAsiaTheme="minorEastAsia" w:hAnsi="Industry Bold" w:cs="Arial"/>
          <w:b/>
          <w:bCs/>
          <w:color w:val="0070C0"/>
          <w:u w:val="single"/>
        </w:rPr>
        <w:t>9</w:t>
      </w:r>
      <w:r w:rsidR="00F73CC4" w:rsidRPr="008E0D93">
        <w:rPr>
          <w:rFonts w:ascii="Industry Bold" w:eastAsiaTheme="minorEastAsia" w:hAnsi="Industry Bold" w:cs="Arial"/>
          <w:b/>
          <w:bCs/>
          <w:color w:val="0070C0"/>
          <w:u w:val="single"/>
        </w:rPr>
        <w:t xml:space="preserve">. Arbeitsschutz für das Personal </w:t>
      </w:r>
    </w:p>
    <w:p w14:paraId="0C94B0FC" w14:textId="77777777" w:rsidR="00F73CC4" w:rsidRPr="00F73CC4" w:rsidRDefault="00F73CC4" w:rsidP="00F73CC4">
      <w:pPr>
        <w:ind w:left="284"/>
        <w:rPr>
          <w:rFonts w:ascii="Industry Bold" w:eastAsiaTheme="minorEastAsia" w:hAnsi="Industry Bold" w:cs="Arial"/>
          <w:b/>
          <w:bCs/>
          <w:color w:val="92D050"/>
          <w:u w:val="single"/>
        </w:rPr>
      </w:pPr>
    </w:p>
    <w:p w14:paraId="66B4F3BE" w14:textId="77777777" w:rsidR="00F73CC4" w:rsidRPr="00572368" w:rsidRDefault="00F73CC4" w:rsidP="00F73CC4">
      <w:pPr>
        <w:pStyle w:val="Default"/>
        <w:rPr>
          <w:rFonts w:ascii="Industry Light" w:hAnsi="Industry Light"/>
          <w:strike/>
          <w:color w:val="92D050"/>
          <w:sz w:val="22"/>
          <w:szCs w:val="22"/>
          <w:lang w:eastAsia="en-US"/>
        </w:rPr>
      </w:pPr>
      <w:r w:rsidRPr="00572368">
        <w:rPr>
          <w:rFonts w:ascii="Industry Light" w:hAnsi="Industry Light"/>
          <w:strike/>
          <w:color w:val="92D050"/>
          <w:sz w:val="22"/>
          <w:szCs w:val="22"/>
          <w:lang w:eastAsia="en-US"/>
        </w:rPr>
        <w:t xml:space="preserve">Der Arbeitgeber hat nach dem Arbeitsschutzgesetz grundsätzlich die Verpflichtung, die Gefahren für die Sicherheit und Gesundheit seiner Beschäftigten am Arbeitsplatz zu beurteilen (sogenannte Gefährdungsbeurteilung) und Maßnahmen hieraus abzuleiten. Im Rahmen der Pandemieplanung (Bevölkerungsschutz) hat der Arbeitgeber gegebenenfalls weitere Maßnahmen zu ermitteln und durchzuführen. Dabei sind die Vorgaben des Arbeitsschutzes und die jeweils aktuellen arbeitsschutzrechtlichen Regelungen umzusetzen (z. B. SARS-CoV-2-Arbeitsschutzverordnung, SARS-CoV-2-Arbeitsschutzregel). </w:t>
      </w:r>
    </w:p>
    <w:p w14:paraId="46F7A0E8" w14:textId="77777777" w:rsidR="00F73CC4" w:rsidRPr="00572368" w:rsidRDefault="00F73CC4" w:rsidP="00F73CC4">
      <w:pPr>
        <w:pStyle w:val="Default"/>
        <w:rPr>
          <w:rFonts w:ascii="Industry Light" w:hAnsi="Industry Light"/>
          <w:strike/>
          <w:color w:val="92D050"/>
          <w:sz w:val="22"/>
          <w:szCs w:val="22"/>
          <w:lang w:eastAsia="en-US"/>
        </w:rPr>
      </w:pPr>
      <w:r w:rsidRPr="00572368">
        <w:rPr>
          <w:rFonts w:ascii="Industry Light" w:hAnsi="Industry Light"/>
          <w:strike/>
          <w:color w:val="92D050"/>
          <w:sz w:val="22"/>
          <w:szCs w:val="22"/>
          <w:lang w:eastAsia="en-US"/>
        </w:rPr>
        <w:t xml:space="preserve">Eine Gefährdungsbeurteilung kann im konkreten Fall immer nur vor Ort durch den Arbeitgeber mit entsprechender Fachexpertise für eine spezielle Tätigkeit erfolgen. </w:t>
      </w:r>
    </w:p>
    <w:p w14:paraId="24E4B8CD" w14:textId="77777777" w:rsidR="00F73CC4" w:rsidRPr="00572368" w:rsidRDefault="00F73CC4" w:rsidP="00F73CC4">
      <w:pPr>
        <w:pStyle w:val="Default"/>
        <w:rPr>
          <w:rFonts w:ascii="Industry Light" w:hAnsi="Industry Light"/>
          <w:strike/>
          <w:color w:val="92D050"/>
          <w:sz w:val="22"/>
          <w:szCs w:val="22"/>
          <w:lang w:eastAsia="en-US"/>
        </w:rPr>
      </w:pPr>
      <w:r w:rsidRPr="00572368">
        <w:rPr>
          <w:rFonts w:ascii="Industry Light" w:hAnsi="Industry Light"/>
          <w:strike/>
          <w:color w:val="92D050"/>
          <w:sz w:val="22"/>
          <w:szCs w:val="22"/>
          <w:lang w:eastAsia="en-US"/>
        </w:rPr>
        <w:t xml:space="preserve">Im Bereich des Arbeitsschutzes gilt generell das TOP-Prinzip, d. h., dass technische und organisatorische Maßnahmen vor persönlichen Maßnahmen (z. B. persönliche Schutzausrüstung – PSA) ergriffen werden müssen. Der Einsatz von PSA muss abhängig von der Gefährdungsbeurteilung erfolgen. </w:t>
      </w:r>
    </w:p>
    <w:p w14:paraId="7592661D" w14:textId="77777777" w:rsidR="00F73CC4" w:rsidRPr="00572368" w:rsidRDefault="00F73CC4" w:rsidP="00F73CC4">
      <w:pPr>
        <w:pStyle w:val="Default"/>
        <w:rPr>
          <w:rFonts w:ascii="Industry Light" w:hAnsi="Industry Light"/>
          <w:strike/>
          <w:color w:val="92D050"/>
          <w:sz w:val="22"/>
          <w:szCs w:val="22"/>
          <w:lang w:eastAsia="en-US"/>
        </w:rPr>
      </w:pPr>
      <w:r w:rsidRPr="00572368">
        <w:rPr>
          <w:rFonts w:ascii="Industry Light" w:hAnsi="Industry Light"/>
          <w:strike/>
          <w:color w:val="92D050"/>
          <w:sz w:val="22"/>
          <w:szCs w:val="22"/>
          <w:lang w:eastAsia="en-US"/>
        </w:rPr>
        <w:t xml:space="preserve">Die Informationen des Staatsministeriums für Familie, Arbeit und Soziales zum Mutterschutz im Zusammenhang mit dem Coronavirus SARS-CoV-2/COVID-19 sind zu beachten. </w:t>
      </w:r>
    </w:p>
    <w:p w14:paraId="02ADD119" w14:textId="251926EC" w:rsidR="00F73CC4" w:rsidRDefault="00F73CC4" w:rsidP="00F73CC4">
      <w:pPr>
        <w:spacing w:after="240"/>
        <w:rPr>
          <w:rFonts w:ascii="Industry Light" w:hAnsi="Industry Light" w:cs="Arial"/>
          <w:strike/>
          <w:color w:val="92D050"/>
        </w:rPr>
      </w:pPr>
      <w:r w:rsidRPr="00572368">
        <w:rPr>
          <w:rFonts w:ascii="Industry Light" w:hAnsi="Industry Light" w:cs="Arial"/>
          <w:strike/>
          <w:color w:val="92D050"/>
        </w:rPr>
        <w:t>Informationen für die Mitarbeiter über Maßnahmen zur Reduktion des Infektionsrisikos sollen durch entsprechende Aushänge und Bekanntmachungen in den Umkleiden und Sozialräumen bereitgestellt werden. Das Personal muss entsprechend in regelmäßigen Abständen zu Risiko, Infektionsquellen und Schutzmaßnahmen (z. B. Abstand, Hygiene, Maskentragen) unterwiesen werden.</w:t>
      </w:r>
    </w:p>
    <w:p w14:paraId="377032FA" w14:textId="77777777" w:rsidR="00572368" w:rsidRPr="00572368" w:rsidRDefault="00572368" w:rsidP="00572368">
      <w:pPr>
        <w:spacing w:after="240"/>
        <w:rPr>
          <w:rFonts w:ascii="Industry Light" w:hAnsi="Industry Light" w:cs="Arial"/>
          <w:color w:val="92D050"/>
        </w:rPr>
      </w:pPr>
      <w:r w:rsidRPr="00572368">
        <w:rPr>
          <w:rFonts w:ascii="Industry Light" w:hAnsi="Industry Light" w:cs="Arial"/>
          <w:color w:val="92D050"/>
        </w:rPr>
        <w:t>Der Arbeitgeber hat nach dem Arbeitsschutzgesetz grundsätzlich die Verpflichtung, die Gefahren für die Sicherheit und Gesundheit seiner Beschäftigten am Arbeitsplatz zu beurteilen (sogenannte Gefährdungsbeurteilung) und Maßnahmen hieraus abzuleiten. Im Rahmen der Pandemieplanung (Bevölkerungsschutz) hat der Arbeitgeber gegebenenfalls weitere Maßnahmen zu ermitteln und durchzuführen. Dabei sind die Vorgaben des Arbeitsschutzes und die jeweils aktuellen arbeitsschutzrechtlichen Regelungen umzusetzen (z. B. SARS-CoV-2-Arbeitsschutzverordnung, SARS-CoV-2-Arbeitsschutzregel).</w:t>
      </w:r>
    </w:p>
    <w:p w14:paraId="1F56EB2C" w14:textId="77777777" w:rsidR="00572368" w:rsidRPr="00572368" w:rsidRDefault="00572368" w:rsidP="00572368">
      <w:pPr>
        <w:spacing w:after="240"/>
        <w:rPr>
          <w:rFonts w:ascii="Industry Light" w:hAnsi="Industry Light" w:cs="Arial"/>
          <w:color w:val="92D050"/>
        </w:rPr>
      </w:pPr>
      <w:r w:rsidRPr="00572368">
        <w:rPr>
          <w:rFonts w:ascii="Industry Light" w:hAnsi="Industry Light" w:cs="Arial"/>
          <w:color w:val="92D050"/>
        </w:rPr>
        <w:t>Eine Gefährdungsbeurteilung kann im konkreten Fall immer nur vor Ort durch den Arbeitgeber mit entsprechender Fachexpertise für eine spezielle Tätigkeit erfolgen.</w:t>
      </w:r>
    </w:p>
    <w:p w14:paraId="6A9B7B8E" w14:textId="77777777" w:rsidR="00572368" w:rsidRPr="00572368" w:rsidRDefault="00572368" w:rsidP="00572368">
      <w:pPr>
        <w:spacing w:after="240"/>
        <w:rPr>
          <w:rFonts w:ascii="Industry Light" w:hAnsi="Industry Light" w:cs="Arial"/>
          <w:color w:val="92D050"/>
        </w:rPr>
      </w:pPr>
      <w:r w:rsidRPr="00572368">
        <w:rPr>
          <w:rFonts w:ascii="Industry Light" w:hAnsi="Industry Light" w:cs="Arial"/>
          <w:color w:val="92D050"/>
        </w:rPr>
        <w:t>Im Bereich des Arbeitsschutzes gilt generell das TOP-Prinzip, d. h., dass technische und organisatorische Maßnahmen vor persönlichen Maßnahmen (z. B. persönliche Schutzausrüstung – PSA) ergriffen werden müssen. Der Einsatz von PSA muss abhängig von der Gefährdungsbeurteilung erfolgen.</w:t>
      </w:r>
    </w:p>
    <w:p w14:paraId="302A60F6" w14:textId="155A161D" w:rsidR="00572368" w:rsidRPr="00572368" w:rsidRDefault="00572368" w:rsidP="00572368">
      <w:pPr>
        <w:spacing w:after="240"/>
        <w:rPr>
          <w:rFonts w:ascii="Industry Light" w:hAnsi="Industry Light" w:cs="Arial"/>
          <w:color w:val="92D050"/>
        </w:rPr>
      </w:pPr>
      <w:r w:rsidRPr="00572368">
        <w:rPr>
          <w:rFonts w:ascii="Industry Light" w:hAnsi="Industry Light" w:cs="Arial"/>
          <w:color w:val="92D050"/>
        </w:rPr>
        <w:t>Die Informationen des Staatsministeriums für Familie, Arbeit und Soziales zum Mutterschutz im Zusammenhang mit dem Coronavirus SARS-CoV-2/COVID-19 sind zu beachten.</w:t>
      </w:r>
    </w:p>
    <w:p w14:paraId="50F6E893" w14:textId="64D68931" w:rsidR="00572368" w:rsidRPr="00572368" w:rsidRDefault="00572368" w:rsidP="00572368">
      <w:pPr>
        <w:spacing w:after="240"/>
        <w:rPr>
          <w:rFonts w:ascii="Industry Light" w:hAnsi="Industry Light" w:cs="Arial"/>
          <w:color w:val="92D050"/>
        </w:rPr>
      </w:pPr>
      <w:r w:rsidRPr="00572368">
        <w:rPr>
          <w:rFonts w:ascii="Industry Light" w:hAnsi="Industry Light" w:cs="Arial"/>
          <w:color w:val="92D050"/>
        </w:rPr>
        <w:lastRenderedPageBreak/>
        <w:t>Informationen für die Mitarbeiter über Maßnahmen zur Reduktion des Infektionsrisikos sollen durch entsprechende Aushänge und Bekanntmachungen in den Umkleiden und Sozialräumen bereitgestellt werden. Das Personal muss entsprechend in regelmäßigen Abständen zu Risiko, Infektionsquellen und Schutzmaßnahmen (z. B. Abstand, Hygiene, Maskentragen) unterwiesen werden.</w:t>
      </w:r>
    </w:p>
    <w:p w14:paraId="36447ED6" w14:textId="213AA8ED" w:rsidR="00982A33" w:rsidRPr="00982A33" w:rsidRDefault="00982A33" w:rsidP="005926E6">
      <w:pPr>
        <w:autoSpaceDE w:val="0"/>
        <w:autoSpaceDN w:val="0"/>
        <w:adjustRightInd w:val="0"/>
        <w:spacing w:line="240" w:lineRule="auto"/>
        <w:rPr>
          <w:rFonts w:ascii="Industry Light" w:hAnsi="Industry Light" w:cs="MyriadPro-Regular"/>
          <w:i/>
          <w:color w:val="000000"/>
        </w:rPr>
      </w:pPr>
      <w:r w:rsidRPr="00982A33">
        <w:rPr>
          <w:rFonts w:ascii="Industry Light" w:hAnsi="Industry Light" w:cs="MyriadPro-Regular"/>
          <w:i/>
          <w:color w:val="000000"/>
        </w:rPr>
        <w:t xml:space="preserve">Die nachfolgenden Hinweise unter Punkt </w:t>
      </w:r>
      <w:r w:rsidR="00F73CC4">
        <w:rPr>
          <w:rFonts w:ascii="Industry Light" w:hAnsi="Industry Light" w:cs="MyriadPro-Regular"/>
          <w:i/>
          <w:color w:val="000000"/>
        </w:rPr>
        <w:t>10</w:t>
      </w:r>
      <w:r w:rsidRPr="00982A33">
        <w:rPr>
          <w:rFonts w:ascii="Industry Light" w:hAnsi="Industry Light" w:cs="MyriadPro-Regular"/>
          <w:i/>
          <w:color w:val="000000"/>
        </w:rPr>
        <w:t xml:space="preserve"> sind ausschließlich für Vereine relevant, die bei der Verwaltungs-Berufsgenossenschaft (VBG) versicherte Spieler/Trainer beschäftigen. Ist dies nicht der Fall, so kann Punkt </w:t>
      </w:r>
      <w:r w:rsidR="00F73CC4">
        <w:rPr>
          <w:rFonts w:ascii="Industry Light" w:hAnsi="Industry Light" w:cs="MyriadPro-Regular"/>
          <w:i/>
          <w:color w:val="000000"/>
        </w:rPr>
        <w:t>10</w:t>
      </w:r>
      <w:r w:rsidRPr="00982A33">
        <w:rPr>
          <w:rFonts w:ascii="Industry Light" w:hAnsi="Industry Light" w:cs="MyriadPro-Regular"/>
          <w:i/>
          <w:color w:val="000000"/>
        </w:rPr>
        <w:t xml:space="preserve"> im Konzept gestrichen werden:</w:t>
      </w:r>
    </w:p>
    <w:p w14:paraId="7CC2AE48" w14:textId="77777777" w:rsidR="005926E6" w:rsidRPr="005926E6" w:rsidRDefault="005926E6" w:rsidP="005926E6">
      <w:pPr>
        <w:autoSpaceDE w:val="0"/>
        <w:autoSpaceDN w:val="0"/>
        <w:adjustRightInd w:val="0"/>
        <w:spacing w:line="240" w:lineRule="auto"/>
        <w:rPr>
          <w:rFonts w:ascii="Industry Light" w:hAnsi="Industry Light" w:cs="Arial"/>
          <w:i/>
          <w:iCs/>
        </w:rPr>
      </w:pPr>
    </w:p>
    <w:p w14:paraId="7ADDC8D2" w14:textId="5DA91940" w:rsidR="00A4368D" w:rsidRPr="00F73CC4" w:rsidRDefault="00F73CC4" w:rsidP="00F73CC4">
      <w:pPr>
        <w:ind w:left="284"/>
        <w:rPr>
          <w:rFonts w:ascii="Industry Bold" w:eastAsiaTheme="minorEastAsia" w:hAnsi="Industry Bold" w:cs="Arial"/>
          <w:b/>
          <w:bCs/>
          <w:color w:val="006AB2"/>
          <w:u w:val="single"/>
        </w:rPr>
      </w:pPr>
      <w:bookmarkStart w:id="1" w:name="_Hlk44945188"/>
      <w:r>
        <w:rPr>
          <w:rFonts w:ascii="Industry Bold" w:eastAsiaTheme="minorEastAsia" w:hAnsi="Industry Bold" w:cs="Arial"/>
          <w:b/>
          <w:bCs/>
          <w:color w:val="006AB2"/>
          <w:u w:val="single"/>
        </w:rPr>
        <w:t>1</w:t>
      </w:r>
      <w:r w:rsidR="00A2166E">
        <w:rPr>
          <w:rFonts w:ascii="Industry Bold" w:eastAsiaTheme="minorEastAsia" w:hAnsi="Industry Bold" w:cs="Arial"/>
          <w:b/>
          <w:bCs/>
          <w:color w:val="006AB2"/>
          <w:u w:val="single"/>
        </w:rPr>
        <w:t>0</w:t>
      </w:r>
      <w:r>
        <w:rPr>
          <w:rFonts w:ascii="Industry Bold" w:eastAsiaTheme="minorEastAsia" w:hAnsi="Industry Bold" w:cs="Arial"/>
          <w:b/>
          <w:bCs/>
          <w:color w:val="006AB2"/>
          <w:u w:val="single"/>
        </w:rPr>
        <w:t xml:space="preserve">. </w:t>
      </w:r>
      <w:r w:rsidR="00A4368D" w:rsidRPr="00F73CC4">
        <w:rPr>
          <w:rFonts w:ascii="Industry Bold" w:eastAsiaTheme="minorEastAsia" w:hAnsi="Industry Bold" w:cs="Arial"/>
          <w:b/>
          <w:bCs/>
          <w:color w:val="006AB2"/>
          <w:u w:val="single"/>
        </w:rPr>
        <w:t>H</w:t>
      </w:r>
      <w:r w:rsidR="00093D5A" w:rsidRPr="00F73CC4">
        <w:rPr>
          <w:rFonts w:ascii="Industry Bold" w:eastAsiaTheme="minorEastAsia" w:hAnsi="Industry Bold" w:cs="Arial"/>
          <w:b/>
          <w:bCs/>
          <w:color w:val="006AB2"/>
          <w:u w:val="single"/>
        </w:rPr>
        <w:t>inweis Vertragsspieler*innen und bezahlte Trainer*innen</w:t>
      </w:r>
    </w:p>
    <w:p w14:paraId="58FB69FD" w14:textId="77777777" w:rsidR="00093D5A" w:rsidRPr="00093D5A" w:rsidRDefault="00093D5A" w:rsidP="00093D5A">
      <w:pPr>
        <w:pStyle w:val="Listenabsatz"/>
        <w:rPr>
          <w:rFonts w:ascii="Industry Bold" w:eastAsiaTheme="minorEastAsia" w:hAnsi="Industry Bold" w:cs="Arial"/>
          <w:b/>
          <w:bCs/>
          <w:color w:val="006AB2"/>
          <w:sz w:val="22"/>
          <w:szCs w:val="22"/>
          <w:u w:val="single"/>
        </w:rPr>
      </w:pPr>
    </w:p>
    <w:bookmarkEnd w:id="1"/>
    <w:p w14:paraId="296E1255" w14:textId="77777777" w:rsidR="00A4368D" w:rsidRPr="00A4368D" w:rsidRDefault="00A4368D" w:rsidP="00D26C4C">
      <w:pPr>
        <w:pStyle w:val="Listenabsatz"/>
        <w:numPr>
          <w:ilvl w:val="0"/>
          <w:numId w:val="1"/>
        </w:numPr>
        <w:spacing w:after="240"/>
        <w:rPr>
          <w:rFonts w:ascii="Industry Light" w:hAnsi="Industry Light" w:cs="Arial"/>
          <w:sz w:val="22"/>
          <w:szCs w:val="22"/>
        </w:rPr>
      </w:pPr>
      <w:r w:rsidRPr="00A4368D">
        <w:rPr>
          <w:rFonts w:ascii="Industry Light" w:hAnsi="Industry Light" w:cs="Arial"/>
          <w:sz w:val="22"/>
          <w:szCs w:val="22"/>
        </w:rPr>
        <w:t xml:space="preserve">Der Verein </w:t>
      </w:r>
      <w:r w:rsidRPr="00DF3974">
        <w:rPr>
          <w:rFonts w:ascii="Industry Light" w:hAnsi="Industry Light" w:cs="MyriadPro-Light"/>
          <w:color w:val="000000" w:themeColor="text1"/>
          <w:sz w:val="22"/>
          <w:szCs w:val="22"/>
          <w:highlight w:val="lightGray"/>
          <w:u w:val="single"/>
        </w:rPr>
        <w:t>__________________</w:t>
      </w:r>
      <w:r w:rsidRPr="00A4368D">
        <w:rPr>
          <w:rFonts w:ascii="Industry Light" w:hAnsi="Industry Light" w:cs="Arial"/>
          <w:sz w:val="22"/>
          <w:szCs w:val="22"/>
        </w:rPr>
        <w:t xml:space="preserve"> </w:t>
      </w:r>
      <w:r w:rsidR="00C90716">
        <w:rPr>
          <w:rFonts w:ascii="Industry Light" w:hAnsi="Industry Light" w:cs="Arial"/>
          <w:sz w:val="22"/>
          <w:szCs w:val="22"/>
        </w:rPr>
        <w:t xml:space="preserve">(Vereinsname) </w:t>
      </w:r>
      <w:r w:rsidRPr="00A4368D">
        <w:rPr>
          <w:rFonts w:ascii="Industry Light" w:hAnsi="Industry Light" w:cs="Arial"/>
          <w:sz w:val="22"/>
          <w:szCs w:val="22"/>
        </w:rPr>
        <w:t>ist der Arbeitgeber. Dieser trägt die Verantwortung für die Umsetzung notwendiger Arbeitsschutz- und Infektionsschutzmaßnahmen für seine Arbeitnehmer*innen.</w:t>
      </w:r>
    </w:p>
    <w:p w14:paraId="7EC20C09" w14:textId="77777777" w:rsidR="00A4368D" w:rsidRPr="00A4368D" w:rsidRDefault="00A4368D" w:rsidP="00D26C4C">
      <w:pPr>
        <w:pStyle w:val="Listenabsatz"/>
        <w:numPr>
          <w:ilvl w:val="0"/>
          <w:numId w:val="1"/>
        </w:numPr>
        <w:spacing w:after="240"/>
        <w:rPr>
          <w:rFonts w:ascii="Industry Light" w:hAnsi="Industry Light" w:cs="Arial"/>
          <w:sz w:val="22"/>
          <w:szCs w:val="22"/>
        </w:rPr>
      </w:pPr>
      <w:r w:rsidRPr="00A4368D">
        <w:rPr>
          <w:rFonts w:ascii="Industry Light" w:hAnsi="Industry Light" w:cs="Arial"/>
          <w:sz w:val="22"/>
          <w:szCs w:val="22"/>
        </w:rPr>
        <w:t xml:space="preserve">Notwendige oder sinnvolle Maßnahmen können sich aus dem SARS-CoV2-Arbeitsschutzstandard des BMAS sowie ergänzender Regeln und Handlungsempfehlungen, z.B. der VBG, ergeben. </w:t>
      </w:r>
    </w:p>
    <w:p w14:paraId="7554A835" w14:textId="77777777" w:rsidR="00A4368D" w:rsidRPr="00A4368D" w:rsidRDefault="00A4368D" w:rsidP="00D26C4C">
      <w:pPr>
        <w:pStyle w:val="Listenabsatz"/>
        <w:numPr>
          <w:ilvl w:val="0"/>
          <w:numId w:val="1"/>
        </w:numPr>
        <w:spacing w:after="240"/>
        <w:rPr>
          <w:rFonts w:ascii="Industry Light" w:hAnsi="Industry Light" w:cs="Arial"/>
          <w:sz w:val="22"/>
          <w:szCs w:val="22"/>
        </w:rPr>
      </w:pPr>
      <w:r w:rsidRPr="00A4368D">
        <w:rPr>
          <w:rFonts w:ascii="Industry Light" w:hAnsi="Industry Light" w:cs="Arial"/>
          <w:sz w:val="22"/>
          <w:szCs w:val="22"/>
        </w:rPr>
        <w:t>Folgende Maßnahmen sind (aktuell) verpflichtend:</w:t>
      </w:r>
    </w:p>
    <w:p w14:paraId="4BC5EBAB" w14:textId="77777777" w:rsidR="00A4368D" w:rsidRPr="00A4368D" w:rsidRDefault="00A4368D" w:rsidP="00D26C4C">
      <w:pPr>
        <w:pStyle w:val="Listenabsatz"/>
        <w:numPr>
          <w:ilvl w:val="1"/>
          <w:numId w:val="1"/>
        </w:numPr>
        <w:spacing w:after="240"/>
        <w:rPr>
          <w:rFonts w:ascii="Industry Light" w:hAnsi="Industry Light" w:cs="Arial"/>
          <w:sz w:val="22"/>
          <w:szCs w:val="22"/>
        </w:rPr>
      </w:pPr>
      <w:r w:rsidRPr="00A4368D">
        <w:rPr>
          <w:rFonts w:ascii="Industry Light" w:hAnsi="Industry Light" w:cs="Arial"/>
          <w:sz w:val="22"/>
          <w:szCs w:val="22"/>
        </w:rPr>
        <w:t>Unterweisung zum Hygienekonzept</w:t>
      </w:r>
    </w:p>
    <w:p w14:paraId="02EEE70D" w14:textId="77777777" w:rsidR="00A4368D" w:rsidRPr="00A4368D" w:rsidRDefault="00A4368D" w:rsidP="00D26C4C">
      <w:pPr>
        <w:pStyle w:val="Listenabsatz"/>
        <w:numPr>
          <w:ilvl w:val="1"/>
          <w:numId w:val="1"/>
        </w:numPr>
        <w:spacing w:after="240"/>
        <w:rPr>
          <w:rFonts w:ascii="Industry Light" w:hAnsi="Industry Light" w:cs="Arial"/>
          <w:sz w:val="22"/>
          <w:szCs w:val="22"/>
        </w:rPr>
      </w:pPr>
      <w:r w:rsidRPr="00A4368D">
        <w:rPr>
          <w:rFonts w:ascii="Industry Light" w:hAnsi="Industry Light" w:cs="Arial"/>
          <w:sz w:val="22"/>
          <w:szCs w:val="22"/>
        </w:rPr>
        <w:t>Bereitstellung von notwendigem Mund-Nase</w:t>
      </w:r>
      <w:r w:rsidR="00FC4783">
        <w:rPr>
          <w:rFonts w:ascii="Industry Light" w:hAnsi="Industry Light" w:cs="Arial"/>
          <w:sz w:val="22"/>
          <w:szCs w:val="22"/>
        </w:rPr>
        <w:t>n</w:t>
      </w:r>
      <w:r w:rsidRPr="00A4368D">
        <w:rPr>
          <w:rFonts w:ascii="Industry Light" w:hAnsi="Industry Light" w:cs="Arial"/>
          <w:sz w:val="22"/>
          <w:szCs w:val="22"/>
        </w:rPr>
        <w:t>-Schutz</w:t>
      </w:r>
    </w:p>
    <w:p w14:paraId="22228EBA" w14:textId="77777777" w:rsidR="00A4368D" w:rsidRPr="00A4368D" w:rsidRDefault="00A4368D" w:rsidP="00D26C4C">
      <w:pPr>
        <w:pStyle w:val="Listenabsatz"/>
        <w:numPr>
          <w:ilvl w:val="1"/>
          <w:numId w:val="1"/>
        </w:numPr>
        <w:spacing w:after="240"/>
        <w:rPr>
          <w:rFonts w:ascii="Industry Light" w:hAnsi="Industry Light" w:cs="Arial"/>
          <w:sz w:val="22"/>
          <w:szCs w:val="22"/>
        </w:rPr>
      </w:pPr>
      <w:r w:rsidRPr="00A4368D">
        <w:rPr>
          <w:rFonts w:ascii="Industry Light" w:hAnsi="Industry Light" w:cs="Arial"/>
          <w:sz w:val="22"/>
          <w:szCs w:val="22"/>
        </w:rPr>
        <w:t>Ermöglichen/Anbieten von arbeitsmedizinischer Vorsorge, die auch telefonisch erfolgen kann</w:t>
      </w:r>
    </w:p>
    <w:p w14:paraId="22CA4779" w14:textId="77777777" w:rsidR="00A4368D" w:rsidRPr="00A4368D" w:rsidRDefault="00A4368D" w:rsidP="00D26C4C">
      <w:pPr>
        <w:pStyle w:val="Listenabsatz"/>
        <w:numPr>
          <w:ilvl w:val="2"/>
          <w:numId w:val="1"/>
        </w:numPr>
        <w:spacing w:after="240"/>
        <w:rPr>
          <w:rFonts w:ascii="Industry Light" w:hAnsi="Industry Light" w:cs="Arial"/>
          <w:sz w:val="22"/>
          <w:szCs w:val="22"/>
        </w:rPr>
      </w:pPr>
      <w:r w:rsidRPr="00A4368D">
        <w:rPr>
          <w:rFonts w:ascii="Industry Light" w:hAnsi="Industry Light" w:cs="Arial"/>
          <w:sz w:val="22"/>
          <w:szCs w:val="22"/>
        </w:rPr>
        <w:t>Individuelle Beratung zu besonderen Gefährdungen aufgrund Vorerkrankungen</w:t>
      </w:r>
    </w:p>
    <w:p w14:paraId="4524A587" w14:textId="77777777" w:rsidR="00A4368D" w:rsidRPr="00A4368D" w:rsidRDefault="00A4368D" w:rsidP="00D26C4C">
      <w:pPr>
        <w:pStyle w:val="Listenabsatz"/>
        <w:numPr>
          <w:ilvl w:val="2"/>
          <w:numId w:val="1"/>
        </w:numPr>
        <w:spacing w:after="240"/>
        <w:rPr>
          <w:rFonts w:ascii="Industry Light" w:hAnsi="Industry Light" w:cs="Arial"/>
          <w:sz w:val="22"/>
          <w:szCs w:val="22"/>
        </w:rPr>
      </w:pPr>
      <w:r w:rsidRPr="00A4368D">
        <w:rPr>
          <w:rFonts w:ascii="Industry Light" w:hAnsi="Industry Light" w:cs="Arial"/>
          <w:sz w:val="22"/>
          <w:szCs w:val="22"/>
        </w:rPr>
        <w:t>Besprechung von Ängsten und psychischer Belastung</w:t>
      </w:r>
    </w:p>
    <w:p w14:paraId="29EF0B34" w14:textId="77777777" w:rsidR="00A4368D" w:rsidRPr="00A4368D" w:rsidRDefault="00A4368D" w:rsidP="00D26C4C">
      <w:pPr>
        <w:pStyle w:val="Listenabsatz"/>
        <w:numPr>
          <w:ilvl w:val="2"/>
          <w:numId w:val="1"/>
        </w:numPr>
        <w:spacing w:after="240"/>
        <w:rPr>
          <w:rFonts w:ascii="Industry Light" w:hAnsi="Industry Light" w:cs="Arial"/>
          <w:sz w:val="22"/>
          <w:szCs w:val="22"/>
        </w:rPr>
      </w:pPr>
      <w:r w:rsidRPr="00A4368D">
        <w:rPr>
          <w:rFonts w:ascii="Industry Light" w:hAnsi="Industry Light" w:cs="Arial"/>
          <w:sz w:val="22"/>
          <w:szCs w:val="22"/>
        </w:rPr>
        <w:t>Vorschlag von geeigneten verstärkten Schutzmaßnahmen, wenn die Arbeitsschutzmaßnahmen des Konzeptes nicht weitreichend genug sind</w:t>
      </w:r>
    </w:p>
    <w:p w14:paraId="464961E0" w14:textId="77777777" w:rsidR="00093D5A" w:rsidRDefault="00A4368D" w:rsidP="00D26C4C">
      <w:pPr>
        <w:pStyle w:val="Listenabsatz"/>
        <w:numPr>
          <w:ilvl w:val="0"/>
          <w:numId w:val="1"/>
        </w:numPr>
        <w:spacing w:after="240"/>
        <w:rPr>
          <w:rFonts w:ascii="Industry Light" w:hAnsi="Industry Light" w:cs="Arial"/>
          <w:sz w:val="22"/>
          <w:szCs w:val="22"/>
        </w:rPr>
      </w:pPr>
      <w:r w:rsidRPr="00A4368D">
        <w:rPr>
          <w:rFonts w:ascii="Industry Light" w:hAnsi="Industry Light" w:cs="Arial"/>
          <w:sz w:val="22"/>
          <w:szCs w:val="22"/>
        </w:rPr>
        <w:t>Im Falle eines Infektionsverdachts ist von einer Arbeitsunfähigkeit der Arbeitnehmer*innen auszugehen, bis eine ärztliche Abklärung des Verdachts erfolgt ist.</w:t>
      </w:r>
    </w:p>
    <w:p w14:paraId="2D657399" w14:textId="44CB2861" w:rsidR="00093D5A" w:rsidRDefault="00093D5A" w:rsidP="00D26C4C">
      <w:pPr>
        <w:pStyle w:val="Listenabsatz"/>
        <w:numPr>
          <w:ilvl w:val="0"/>
          <w:numId w:val="1"/>
        </w:numPr>
        <w:spacing w:after="240"/>
        <w:rPr>
          <w:rFonts w:ascii="Industry Light" w:hAnsi="Industry Light" w:cs="Arial"/>
          <w:sz w:val="22"/>
          <w:szCs w:val="22"/>
        </w:rPr>
      </w:pPr>
      <w:r w:rsidRPr="00093D5A">
        <w:rPr>
          <w:rFonts w:ascii="Industry Light" w:hAnsi="Industry Light" w:cs="Arial"/>
          <w:sz w:val="22"/>
          <w:szCs w:val="22"/>
        </w:rPr>
        <w:t>Es wird zudem auf die nachfolgenden Hinweise aus Ziffer 7 des Rahmenhygienekonzepts Sport hingewiesen:</w:t>
      </w:r>
    </w:p>
    <w:p w14:paraId="641F1415" w14:textId="77777777" w:rsidR="00093D5A" w:rsidRPr="00093D5A" w:rsidRDefault="00093D5A" w:rsidP="00093D5A">
      <w:pPr>
        <w:pStyle w:val="Listenabsatz"/>
        <w:spacing w:after="240"/>
        <w:rPr>
          <w:rFonts w:ascii="Industry Light" w:hAnsi="Industry Light" w:cs="Arial"/>
          <w:sz w:val="22"/>
          <w:szCs w:val="22"/>
        </w:rPr>
      </w:pPr>
      <w:r w:rsidRPr="00093D5A">
        <w:rPr>
          <w:rFonts w:ascii="Industry Light" w:hAnsi="Industry Light" w:cs="Arial"/>
          <w:sz w:val="22"/>
          <w:szCs w:val="22"/>
        </w:rPr>
        <w:t>Der Arbeitgeber hat nach dem Arbeitsschutzgesetz grundsätzlich die Verpflichtung, die Gefahren für die Sicherheit und Gesundheit seiner Beschäftigten am Arbeitsplatz zu beurteilen (sogenannte Gefährdungsbeurteilung) und Maßnahmen hieraus abzuleiten. Im Rahmen der Pandemieplanung (Bevölkerungsschutz) hat der Arbeitgeber gegebenenfalls weitere Maßnahmen zu ermitteln und durchzuführen. Dabei sind die Vorgaben des Arbeitsschutzes und die jeweils aktuellen arbeitsschutzrechtlichen Regelungen umzusetzen (z. B.  SARS-CoV-2-Arbeitsschutzverordnung, SARS-CoV-2-Arbeitsschutzregel des BMAS).</w:t>
      </w:r>
    </w:p>
    <w:p w14:paraId="4EAA6DF3" w14:textId="77777777" w:rsidR="00093D5A" w:rsidRPr="00093D5A" w:rsidRDefault="00093D5A" w:rsidP="00093D5A">
      <w:pPr>
        <w:pStyle w:val="Listenabsatz"/>
        <w:spacing w:after="240"/>
        <w:rPr>
          <w:rFonts w:ascii="Industry Light" w:hAnsi="Industry Light" w:cs="Arial"/>
          <w:sz w:val="22"/>
          <w:szCs w:val="22"/>
        </w:rPr>
      </w:pPr>
      <w:r w:rsidRPr="00093D5A">
        <w:rPr>
          <w:rFonts w:ascii="Industry Light" w:hAnsi="Industry Light" w:cs="Arial"/>
          <w:sz w:val="22"/>
          <w:szCs w:val="22"/>
        </w:rPr>
        <w:t>Eine Gefährdungsbeurteilung kann im konkreten Fall immer nur vor Ort durch den Arbeitgeber mit entsprechender Fachexpertise für eine spezielle Tätigkeit erfolgen.</w:t>
      </w:r>
    </w:p>
    <w:p w14:paraId="3499E21B" w14:textId="77777777" w:rsidR="00093D5A" w:rsidRPr="00093D5A" w:rsidRDefault="00093D5A" w:rsidP="00093D5A">
      <w:pPr>
        <w:pStyle w:val="Listenabsatz"/>
        <w:spacing w:after="240"/>
        <w:rPr>
          <w:rFonts w:ascii="Industry Light" w:hAnsi="Industry Light" w:cs="Arial"/>
          <w:sz w:val="22"/>
          <w:szCs w:val="22"/>
        </w:rPr>
      </w:pPr>
      <w:r w:rsidRPr="00093D5A">
        <w:rPr>
          <w:rFonts w:ascii="Industry Light" w:hAnsi="Industry Light" w:cs="Arial"/>
          <w:sz w:val="22"/>
          <w:szCs w:val="22"/>
        </w:rPr>
        <w:t>Im Bereich des Arbeitsschutzes gilt generell das TOP-Prinzip, d. h. dass technische und organisatorische Maßnahmen vor persönlichen Maßnahmen (z. B. persönliche Schutzausrüstung – PSA) ergriffen werden müssen. Der Einsatz von PSA muss abhängig von der Gefährdungsbeurteilung erfolgen.</w:t>
      </w:r>
    </w:p>
    <w:p w14:paraId="79664FCD" w14:textId="77777777" w:rsidR="00093D5A" w:rsidRPr="00093D5A" w:rsidRDefault="00093D5A" w:rsidP="00093D5A">
      <w:pPr>
        <w:pStyle w:val="Listenabsatz"/>
        <w:spacing w:after="240"/>
        <w:rPr>
          <w:rFonts w:ascii="Industry Light" w:hAnsi="Industry Light" w:cs="Arial"/>
          <w:sz w:val="22"/>
          <w:szCs w:val="22"/>
        </w:rPr>
      </w:pPr>
      <w:r w:rsidRPr="00093D5A">
        <w:rPr>
          <w:rFonts w:ascii="Industry Light" w:hAnsi="Industry Light" w:cs="Arial"/>
          <w:sz w:val="22"/>
          <w:szCs w:val="22"/>
        </w:rPr>
        <w:t>Die Informationen des Staatsministeriums für Familie, Arbeit und Soziales zum Mutterschutz im Zusammenhang mit dem Coronavirus  SARS-CoV-2/COVID-19 sind zu beachten.</w:t>
      </w:r>
    </w:p>
    <w:p w14:paraId="40D8EE26" w14:textId="76D855D9" w:rsidR="00093D5A" w:rsidRDefault="00093D5A" w:rsidP="00093D5A">
      <w:pPr>
        <w:pStyle w:val="Listenabsatz"/>
        <w:spacing w:after="240"/>
        <w:rPr>
          <w:rFonts w:ascii="Industry Light" w:hAnsi="Industry Light" w:cs="Arial"/>
          <w:sz w:val="22"/>
          <w:szCs w:val="22"/>
        </w:rPr>
      </w:pPr>
      <w:r w:rsidRPr="00093D5A">
        <w:rPr>
          <w:rFonts w:ascii="Industry Light" w:hAnsi="Industry Light" w:cs="Arial"/>
          <w:sz w:val="22"/>
          <w:szCs w:val="22"/>
        </w:rPr>
        <w:t xml:space="preserve">Informationen für die Mitarbeiter über Maßnahmen zur Reduktion des Infektionsrisikos sollen durch entsprechende Aushänge und Bekanntmachungen in den Umkleiden und </w:t>
      </w:r>
      <w:r w:rsidRPr="00093D5A">
        <w:rPr>
          <w:rFonts w:ascii="Industry Light" w:hAnsi="Industry Light" w:cs="Arial"/>
          <w:sz w:val="22"/>
          <w:szCs w:val="22"/>
        </w:rPr>
        <w:lastRenderedPageBreak/>
        <w:t>Sozialräumen bereitgestellt werden. Das Personal muss entsprechend in regelmäßigen Abständen zu Risiko, Infektionsquellen und Schutzmaßnahmen (z. B. Abstand, Hygiene, Maskentragen) unterwiesen werden.</w:t>
      </w:r>
    </w:p>
    <w:p w14:paraId="646267D5" w14:textId="2E3635EA" w:rsidR="00093D5A" w:rsidRDefault="00093D5A" w:rsidP="00093D5A">
      <w:pPr>
        <w:pStyle w:val="Listenabsatz"/>
        <w:spacing w:after="240"/>
        <w:rPr>
          <w:rFonts w:ascii="Industry Light" w:hAnsi="Industry Light" w:cs="Arial"/>
          <w:sz w:val="22"/>
          <w:szCs w:val="22"/>
        </w:rPr>
      </w:pPr>
    </w:p>
    <w:p w14:paraId="70BF1C2F" w14:textId="77777777" w:rsidR="00093D5A" w:rsidRPr="00093D5A" w:rsidRDefault="00093D5A" w:rsidP="00093D5A">
      <w:pPr>
        <w:pStyle w:val="Listenabsatz"/>
        <w:spacing w:after="240"/>
        <w:rPr>
          <w:rFonts w:ascii="Industry Light" w:hAnsi="Industry Light" w:cs="Arial"/>
          <w:sz w:val="22"/>
          <w:szCs w:val="22"/>
        </w:rPr>
      </w:pPr>
    </w:p>
    <w:p w14:paraId="1CFD638F" w14:textId="58F7196C" w:rsidR="00A4368D" w:rsidRPr="00F73CC4" w:rsidRDefault="00F73CC4" w:rsidP="00F73CC4">
      <w:pPr>
        <w:ind w:left="284"/>
        <w:rPr>
          <w:rFonts w:ascii="Industry Bold" w:eastAsiaTheme="minorEastAsia" w:hAnsi="Industry Bold" w:cs="Arial"/>
          <w:b/>
          <w:bCs/>
          <w:color w:val="006AB2"/>
          <w:u w:val="single"/>
        </w:rPr>
      </w:pPr>
      <w:r>
        <w:rPr>
          <w:rFonts w:ascii="Industry Bold" w:eastAsiaTheme="minorEastAsia" w:hAnsi="Industry Bold" w:cs="Arial"/>
          <w:b/>
          <w:bCs/>
          <w:color w:val="006AB2"/>
          <w:u w:val="single"/>
        </w:rPr>
        <w:t>1</w:t>
      </w:r>
      <w:r w:rsidR="00A2166E">
        <w:rPr>
          <w:rFonts w:ascii="Industry Bold" w:eastAsiaTheme="minorEastAsia" w:hAnsi="Industry Bold" w:cs="Arial"/>
          <w:b/>
          <w:bCs/>
          <w:color w:val="006AB2"/>
          <w:u w:val="single"/>
        </w:rPr>
        <w:t>1</w:t>
      </w:r>
      <w:r>
        <w:rPr>
          <w:rFonts w:ascii="Industry Bold" w:eastAsiaTheme="minorEastAsia" w:hAnsi="Industry Bold" w:cs="Arial"/>
          <w:b/>
          <w:bCs/>
          <w:color w:val="006AB2"/>
          <w:u w:val="single"/>
        </w:rPr>
        <w:t xml:space="preserve">. </w:t>
      </w:r>
      <w:r w:rsidR="00300168" w:rsidRPr="00F73CC4">
        <w:rPr>
          <w:rFonts w:ascii="Industry Bold" w:eastAsiaTheme="minorEastAsia" w:hAnsi="Industry Bold" w:cs="Arial"/>
          <w:b/>
          <w:bCs/>
          <w:color w:val="006AB2"/>
          <w:u w:val="single"/>
        </w:rPr>
        <w:t>LINKS</w:t>
      </w:r>
    </w:p>
    <w:p w14:paraId="3FE12769" w14:textId="77777777" w:rsidR="00300168" w:rsidRDefault="00A4368D" w:rsidP="00300168">
      <w:pPr>
        <w:spacing w:after="240"/>
        <w:rPr>
          <w:rFonts w:ascii="Industry Light" w:hAnsi="Industry Light" w:cs="Arial"/>
        </w:rPr>
      </w:pPr>
      <w:r w:rsidRPr="00A4368D">
        <w:rPr>
          <w:rFonts w:ascii="Industry Light" w:hAnsi="Industry Light" w:cs="Arial"/>
        </w:rPr>
        <w:br/>
      </w:r>
      <w:r w:rsidR="00300168">
        <w:rPr>
          <w:rFonts w:ascii="Industry Light" w:hAnsi="Industry Light" w:cs="Arial"/>
        </w:rPr>
        <w:t>Bayerisches Innenministerium</w:t>
      </w:r>
      <w:r w:rsidR="00300168">
        <w:rPr>
          <w:rFonts w:ascii="Industry Light" w:hAnsi="Industry Light" w:cs="Arial"/>
        </w:rPr>
        <w:br/>
      </w:r>
      <w:hyperlink r:id="rId12" w:history="1">
        <w:r w:rsidR="00300168" w:rsidRPr="00D050B3">
          <w:rPr>
            <w:rStyle w:val="Hyperlink"/>
            <w:rFonts w:ascii="Industry Light" w:hAnsi="Industry Light" w:cs="Arial"/>
          </w:rPr>
          <w:t>https://www.corona-katastrophenschutz.bayern.de/</w:t>
        </w:r>
      </w:hyperlink>
      <w:r w:rsidR="00300168">
        <w:rPr>
          <w:rFonts w:ascii="Industry Light" w:hAnsi="Industry Light" w:cs="Arial"/>
        </w:rPr>
        <w:t xml:space="preserve"> </w:t>
      </w:r>
    </w:p>
    <w:p w14:paraId="3BB1C568" w14:textId="77777777" w:rsidR="00300168" w:rsidRDefault="00300168" w:rsidP="00300168">
      <w:pPr>
        <w:spacing w:after="240"/>
        <w:rPr>
          <w:rFonts w:ascii="Industry Light" w:hAnsi="Industry Light" w:cs="Arial"/>
        </w:rPr>
      </w:pPr>
      <w:r>
        <w:rPr>
          <w:rFonts w:ascii="Industry Light" w:hAnsi="Industry Light" w:cs="Arial"/>
        </w:rPr>
        <w:t>Deutscher Fußball-Bund (DFB)</w:t>
      </w:r>
      <w:r>
        <w:rPr>
          <w:rFonts w:ascii="Industry Light" w:hAnsi="Industry Light" w:cs="Arial"/>
        </w:rPr>
        <w:br/>
      </w:r>
      <w:hyperlink r:id="rId13" w:history="1">
        <w:r w:rsidRPr="00D050B3">
          <w:rPr>
            <w:rStyle w:val="Hyperlink"/>
            <w:rFonts w:ascii="Industry Light" w:hAnsi="Industry Light" w:cs="Arial"/>
          </w:rPr>
          <w:t>https://www.dfb.de/news/detail/corona-alle-inhalte-auf-einen-blick-215696/</w:t>
        </w:r>
      </w:hyperlink>
      <w:r>
        <w:rPr>
          <w:rFonts w:ascii="Industry Light" w:hAnsi="Industry Light" w:cs="Arial"/>
        </w:rPr>
        <w:t xml:space="preserve"> </w:t>
      </w:r>
    </w:p>
    <w:p w14:paraId="2DEEED97" w14:textId="77777777" w:rsidR="00A4368D" w:rsidRDefault="00300168" w:rsidP="00300168">
      <w:pPr>
        <w:spacing w:after="240"/>
        <w:rPr>
          <w:rFonts w:ascii="Industry Light" w:hAnsi="Industry Light" w:cs="Arial"/>
        </w:rPr>
      </w:pPr>
      <w:r>
        <w:rPr>
          <w:rFonts w:ascii="Industry Light" w:hAnsi="Industry Light" w:cs="Arial"/>
        </w:rPr>
        <w:t>Bayerischer Fußball-Verband</w:t>
      </w:r>
      <w:r>
        <w:rPr>
          <w:rFonts w:ascii="Industry Light" w:hAnsi="Industry Light" w:cs="Arial"/>
        </w:rPr>
        <w:tab/>
      </w:r>
      <w:r>
        <w:rPr>
          <w:rFonts w:ascii="Industry Light" w:hAnsi="Industry Light" w:cs="Arial"/>
        </w:rPr>
        <w:br/>
      </w:r>
      <w:hyperlink r:id="rId14" w:history="1">
        <w:r w:rsidRPr="00D050B3">
          <w:rPr>
            <w:rStyle w:val="Hyperlink"/>
            <w:rFonts w:ascii="Industry Light" w:hAnsi="Industry Light" w:cs="Arial"/>
          </w:rPr>
          <w:t>http://www.bfv.de/corona</w:t>
        </w:r>
      </w:hyperlink>
    </w:p>
    <w:p w14:paraId="421D8648" w14:textId="77777777" w:rsidR="00300168" w:rsidRDefault="00300168" w:rsidP="00300168">
      <w:pPr>
        <w:spacing w:after="240"/>
        <w:rPr>
          <w:rFonts w:ascii="Industry Light" w:hAnsi="Industry Light" w:cs="Arial"/>
        </w:rPr>
      </w:pPr>
      <w:r>
        <w:rPr>
          <w:rFonts w:ascii="Industry Light" w:hAnsi="Industry Light" w:cs="Arial"/>
        </w:rPr>
        <w:t>Deutscher Olympischer Sportbund (DOSB)</w:t>
      </w:r>
      <w:r>
        <w:rPr>
          <w:rFonts w:ascii="Industry Light" w:hAnsi="Industry Light" w:cs="Arial"/>
        </w:rPr>
        <w:tab/>
      </w:r>
      <w:r>
        <w:rPr>
          <w:rFonts w:ascii="Industry Light" w:hAnsi="Industry Light" w:cs="Arial"/>
        </w:rPr>
        <w:br/>
      </w:r>
      <w:hyperlink r:id="rId15" w:history="1">
        <w:r w:rsidRPr="00D050B3">
          <w:rPr>
            <w:rStyle w:val="Hyperlink"/>
            <w:rFonts w:ascii="Industry Light" w:hAnsi="Industry Light" w:cs="Arial"/>
          </w:rPr>
          <w:t>https://www.dosb.de/medien-service/coronavirus/</w:t>
        </w:r>
      </w:hyperlink>
      <w:r>
        <w:rPr>
          <w:rFonts w:ascii="Industry Light" w:hAnsi="Industry Light" w:cs="Arial"/>
        </w:rPr>
        <w:t xml:space="preserve"> </w:t>
      </w:r>
    </w:p>
    <w:p w14:paraId="01B55C7D" w14:textId="77777777" w:rsidR="00300168" w:rsidRDefault="00300168" w:rsidP="00300168">
      <w:pPr>
        <w:spacing w:after="240"/>
        <w:rPr>
          <w:rFonts w:ascii="Industry Light" w:hAnsi="Industry Light" w:cs="Arial"/>
        </w:rPr>
      </w:pPr>
      <w:r>
        <w:rPr>
          <w:rFonts w:ascii="Industry Light" w:hAnsi="Industry Light" w:cs="Arial"/>
        </w:rPr>
        <w:t>Bayerischer Landes-Sportverband (BLSV)</w:t>
      </w:r>
      <w:r>
        <w:rPr>
          <w:rFonts w:ascii="Industry Light" w:hAnsi="Industry Light" w:cs="Arial"/>
        </w:rPr>
        <w:br/>
      </w:r>
      <w:hyperlink r:id="rId16" w:history="1">
        <w:r w:rsidRPr="00D050B3">
          <w:rPr>
            <w:rStyle w:val="Hyperlink"/>
            <w:rFonts w:ascii="Industry Light" w:hAnsi="Industry Light" w:cs="Arial"/>
          </w:rPr>
          <w:t>https://bayernsport-blsv.de/coronavirus/</w:t>
        </w:r>
      </w:hyperlink>
      <w:r>
        <w:rPr>
          <w:rFonts w:ascii="Industry Light" w:hAnsi="Industry Light" w:cs="Arial"/>
        </w:rPr>
        <w:t xml:space="preserve"> </w:t>
      </w:r>
    </w:p>
    <w:p w14:paraId="25A9E334" w14:textId="77777777" w:rsidR="00300168" w:rsidRPr="00A4368D" w:rsidRDefault="00300168" w:rsidP="00300168">
      <w:pPr>
        <w:spacing w:after="240"/>
        <w:rPr>
          <w:rFonts w:ascii="Industry Light" w:hAnsi="Industry Light" w:cs="Arial"/>
        </w:rPr>
      </w:pPr>
      <w:r>
        <w:rPr>
          <w:rFonts w:ascii="Industry Light" w:hAnsi="Industry Light" w:cs="Arial"/>
        </w:rPr>
        <w:tab/>
      </w:r>
      <w:r>
        <w:rPr>
          <w:rFonts w:ascii="Industry Light" w:hAnsi="Industry Light" w:cs="Arial"/>
        </w:rPr>
        <w:tab/>
      </w:r>
      <w:r>
        <w:rPr>
          <w:rFonts w:ascii="Industry Light" w:hAnsi="Industry Light" w:cs="Arial"/>
        </w:rPr>
        <w:tab/>
      </w:r>
      <w:r>
        <w:rPr>
          <w:rFonts w:ascii="Industry Light" w:hAnsi="Industry Light" w:cs="Arial"/>
        </w:rPr>
        <w:tab/>
      </w:r>
    </w:p>
    <w:p w14:paraId="017E19CA" w14:textId="3440FB5E" w:rsidR="00A4368D" w:rsidRPr="00F73CC4" w:rsidRDefault="00F73CC4" w:rsidP="00F73CC4">
      <w:pPr>
        <w:ind w:left="284"/>
        <w:rPr>
          <w:rFonts w:ascii="Industry Bold" w:eastAsiaTheme="minorEastAsia" w:hAnsi="Industry Bold" w:cs="Arial"/>
          <w:b/>
          <w:bCs/>
          <w:color w:val="006AB2"/>
          <w:u w:val="single"/>
        </w:rPr>
      </w:pPr>
      <w:r>
        <w:rPr>
          <w:rFonts w:ascii="Industry Bold" w:eastAsiaTheme="minorEastAsia" w:hAnsi="Industry Bold" w:cs="Arial"/>
          <w:b/>
          <w:bCs/>
          <w:color w:val="006AB2"/>
          <w:u w:val="single"/>
        </w:rPr>
        <w:t>1</w:t>
      </w:r>
      <w:r w:rsidR="00A2166E">
        <w:rPr>
          <w:rFonts w:ascii="Industry Bold" w:eastAsiaTheme="minorEastAsia" w:hAnsi="Industry Bold" w:cs="Arial"/>
          <w:b/>
          <w:bCs/>
          <w:color w:val="006AB2"/>
          <w:u w:val="single"/>
        </w:rPr>
        <w:t>2</w:t>
      </w:r>
      <w:r>
        <w:rPr>
          <w:rFonts w:ascii="Industry Bold" w:eastAsiaTheme="minorEastAsia" w:hAnsi="Industry Bold" w:cs="Arial"/>
          <w:b/>
          <w:bCs/>
          <w:color w:val="006AB2"/>
          <w:u w:val="single"/>
        </w:rPr>
        <w:t xml:space="preserve">. </w:t>
      </w:r>
      <w:r w:rsidR="00A4368D" w:rsidRPr="00F73CC4">
        <w:rPr>
          <w:rFonts w:ascii="Industry Bold" w:eastAsiaTheme="minorEastAsia" w:hAnsi="Industry Bold" w:cs="Arial"/>
          <w:b/>
          <w:bCs/>
          <w:color w:val="006AB2"/>
          <w:u w:val="single"/>
        </w:rPr>
        <w:t>HINWEISE</w:t>
      </w:r>
    </w:p>
    <w:p w14:paraId="5DB000F8" w14:textId="77777777" w:rsidR="00A4368D" w:rsidRPr="00A4368D" w:rsidRDefault="00A4368D" w:rsidP="00A4368D">
      <w:pPr>
        <w:rPr>
          <w:rFonts w:ascii="Industry Light" w:eastAsiaTheme="minorEastAsia" w:hAnsi="Industry Light" w:cs="Arial"/>
          <w:b/>
          <w:bCs/>
          <w:u w:val="single"/>
        </w:rPr>
      </w:pPr>
    </w:p>
    <w:p w14:paraId="442218D7" w14:textId="77777777" w:rsidR="00A4368D" w:rsidRPr="00A4368D" w:rsidRDefault="00A4368D" w:rsidP="00A4368D">
      <w:pPr>
        <w:rPr>
          <w:rFonts w:ascii="Industry Light" w:hAnsi="Industry Light" w:cs="Arial"/>
          <w:b/>
        </w:rPr>
      </w:pPr>
      <w:r w:rsidRPr="00A4368D">
        <w:rPr>
          <w:rFonts w:ascii="Industry Light" w:hAnsi="Industry Light" w:cs="Arial"/>
          <w:b/>
        </w:rPr>
        <w:t>Haftungshinweis</w:t>
      </w:r>
    </w:p>
    <w:p w14:paraId="6B1FC0E0" w14:textId="77777777" w:rsidR="00A4368D" w:rsidRPr="00A4368D" w:rsidRDefault="00A4368D" w:rsidP="00A4368D">
      <w:pPr>
        <w:rPr>
          <w:rFonts w:ascii="Industry Light" w:hAnsi="Industry Light" w:cs="Arial"/>
        </w:rPr>
      </w:pPr>
      <w:r w:rsidRPr="00A4368D">
        <w:rPr>
          <w:rFonts w:ascii="Industry Light" w:hAnsi="Industry Light" w:cs="Arial"/>
        </w:rPr>
        <w:t xml:space="preserve">Die Frage zu einer möglichen Haftung beschäftigt in der aktuellen Situation viele Vereine. Der Bayerische Landes-Sportverband als Dachorganisation des organisierten Sports in Bayern äußert sich hierzu wie folgt: </w:t>
      </w:r>
    </w:p>
    <w:p w14:paraId="3C374A3C" w14:textId="77777777" w:rsidR="00A4368D" w:rsidRPr="00A4368D" w:rsidRDefault="00A4368D" w:rsidP="00A4368D">
      <w:pPr>
        <w:rPr>
          <w:rFonts w:ascii="Industry Light" w:hAnsi="Industry Light" w:cs="Arial"/>
        </w:rPr>
      </w:pPr>
      <w:r w:rsidRPr="00A4368D">
        <w:rPr>
          <w:rFonts w:ascii="Industry Light" w:hAnsi="Industry Light" w:cs="Arial"/>
        </w:rPr>
        <w:t xml:space="preserve">Übertragen auf die gegenwärtige Situation wird daher seitens der Vereine bzw. des Vorstandes zu fordern sein, dass die behördlichen Auflagen (wie auch immer sie ausfallen werden) nicht nur an Mitglieder/Dritte kommuniziert, sondern diese auch tatsachlich wie von staatlicher Seite gefordert umgesetzt werden und zudem auch ein entsprechender Kontrollmechanismus eingeführt wird, der die Einhaltung dieser Vorgaben sicherstellt. </w:t>
      </w:r>
    </w:p>
    <w:p w14:paraId="3027B930" w14:textId="77777777" w:rsidR="00A4368D" w:rsidRPr="00A4368D" w:rsidRDefault="00A4368D" w:rsidP="00A4368D">
      <w:pPr>
        <w:rPr>
          <w:rFonts w:ascii="Industry Light" w:hAnsi="Industry Light" w:cs="Arial"/>
        </w:rPr>
      </w:pPr>
      <w:r w:rsidRPr="00A4368D">
        <w:rPr>
          <w:rFonts w:ascii="Industry Light" w:hAnsi="Industry Light" w:cs="Arial"/>
        </w:rPr>
        <w:t>Die Kommunikation der zu ergreifenden Maßnahmen verbunden mit der Aufforderung zur Einhaltung kann dabei z.B. durch Aushang auf der Anlage, Anschreiben an die Mitglieder, Veröffentlichung auf der Homepage etc. erfolgen. Weiter sind die staatlich angeordneten Auflagen tatsächlich penibel umzusetzen. Ferner muss im Rahmen von Training und Wettbewerben eine Überwachung der Einhaltung der Verhaltensregeln installiert werden (z.B. Anhalten der Trainer auf die Einhaltung der Regeln zu achten, Bestellung Sicherheitsbeauftragter o.a.).</w:t>
      </w:r>
    </w:p>
    <w:p w14:paraId="7EF834A9" w14:textId="77777777" w:rsidR="00A4368D" w:rsidRPr="00A4368D" w:rsidRDefault="00A4368D" w:rsidP="00A4368D">
      <w:pPr>
        <w:rPr>
          <w:rFonts w:ascii="Industry Light" w:hAnsi="Industry Light" w:cs="Arial"/>
        </w:rPr>
      </w:pPr>
      <w:r w:rsidRPr="00A4368D">
        <w:rPr>
          <w:rFonts w:ascii="Industry Light" w:hAnsi="Industry Light" w:cs="Arial"/>
        </w:rPr>
        <w:t xml:space="preserve">Gerade im Hinblick auf die Umsetzung und Überwachung der staatlich angeordneten Maßnahmen besteht für den Vorstand die Möglichkeit der Delegation, z.B. auf einen Sicherheitsbeauftragten. Etwaige Pflichtverletzungen eines solchen musste sich der Vorstand nur dann zurechnen lassen, wenn der Sicherheitsbeauftragte nicht ordnungsgemäß ausgewählt wurde (insbesondere was die notwendige Zuverlässigkeit betrifft) oder dessen Tätigkeiten seitens des Vorstandes nicht hinreichend überwacht wurden. </w:t>
      </w:r>
    </w:p>
    <w:p w14:paraId="13092983" w14:textId="77777777" w:rsidR="00A4368D" w:rsidRPr="00A4368D" w:rsidRDefault="00A4368D" w:rsidP="00A4368D">
      <w:pPr>
        <w:rPr>
          <w:rFonts w:ascii="Industry Light" w:hAnsi="Industry Light" w:cs="Arial"/>
        </w:rPr>
      </w:pPr>
      <w:r w:rsidRPr="00A4368D">
        <w:rPr>
          <w:rFonts w:ascii="Industry Light" w:hAnsi="Industry Light" w:cs="Arial"/>
        </w:rPr>
        <w:t>Soweit die staatlichen Vorgaben umgesetzt und ordnungsgemäß überwacht werden, dürfte für keinen der Beteiligten ein Haftungsrisiko bestehen.</w:t>
      </w:r>
    </w:p>
    <w:p w14:paraId="618A52A4" w14:textId="77777777" w:rsidR="00A4368D" w:rsidRPr="00A4368D" w:rsidRDefault="00A4368D" w:rsidP="00A4368D">
      <w:pPr>
        <w:rPr>
          <w:rFonts w:ascii="Industry Light" w:hAnsi="Industry Light" w:cs="Arial"/>
        </w:rPr>
      </w:pPr>
      <w:r w:rsidRPr="00A4368D">
        <w:rPr>
          <w:rFonts w:ascii="Industry Light" w:hAnsi="Industry Light" w:cs="Arial"/>
        </w:rPr>
        <w:t xml:space="preserve">Quelle: </w:t>
      </w:r>
      <w:hyperlink r:id="rId17" w:history="1">
        <w:r w:rsidRPr="00A4368D">
          <w:rPr>
            <w:rStyle w:val="Hyperlink"/>
            <w:rFonts w:ascii="Industry Light" w:hAnsi="Industry Light" w:cs="Arial"/>
          </w:rPr>
          <w:t>https://www.blsv.de/fileadmin/user_upload/pdf/Corona/FAQ_Coronavirus_Auswirkungen_BLSV.pdf</w:t>
        </w:r>
      </w:hyperlink>
    </w:p>
    <w:p w14:paraId="1291456F" w14:textId="77777777" w:rsidR="00A4368D" w:rsidRPr="00A4368D" w:rsidRDefault="00A4368D" w:rsidP="00A4368D">
      <w:pPr>
        <w:rPr>
          <w:rFonts w:ascii="Industry Light" w:hAnsi="Industry Light" w:cs="Arial"/>
        </w:rPr>
      </w:pPr>
    </w:p>
    <w:p w14:paraId="6A215D5B" w14:textId="77777777" w:rsidR="00A4368D" w:rsidRPr="00A4368D" w:rsidRDefault="00A4368D" w:rsidP="00A4368D">
      <w:pPr>
        <w:rPr>
          <w:rFonts w:ascii="Industry Light" w:hAnsi="Industry Light" w:cs="Arial"/>
          <w:b/>
        </w:rPr>
      </w:pPr>
      <w:r w:rsidRPr="00A4368D">
        <w:rPr>
          <w:rFonts w:ascii="Industry Light" w:hAnsi="Industry Light" w:cs="Arial"/>
          <w:b/>
        </w:rPr>
        <w:t>Rechtliches</w:t>
      </w:r>
    </w:p>
    <w:p w14:paraId="1D076871" w14:textId="77777777" w:rsidR="00A4368D" w:rsidRPr="00A4368D" w:rsidRDefault="00A4368D" w:rsidP="00A4368D">
      <w:pPr>
        <w:tabs>
          <w:tab w:val="left" w:pos="1758"/>
        </w:tabs>
        <w:rPr>
          <w:rFonts w:ascii="Industry Light" w:hAnsi="Industry Light" w:cs="Arial"/>
        </w:rPr>
      </w:pPr>
      <w:r w:rsidRPr="00A4368D">
        <w:rPr>
          <w:rFonts w:ascii="Industry Light" w:hAnsi="Industry Light" w:cs="Arial"/>
        </w:rPr>
        <w:t xml:space="preserve">Die vorherigen Bestimmungen sind nach bestem Wissen erstellt. Eine Haftung bzw. Gewähr für die Richtigkeit der Angaben kann nicht übernommen werden. Es ist stets zu beachten, dass durch die zuständigen Behörden oder Eigentümer bzw. Betreiber der Sportstätte weitergehende oder abweichende Regelungen zum Infektionsschutz sowie Nutzungsbeschränkungen getroffen </w:t>
      </w:r>
      <w:r w:rsidRPr="00A4368D">
        <w:rPr>
          <w:rFonts w:ascii="Industry Light" w:hAnsi="Industry Light" w:cs="Arial"/>
        </w:rPr>
        <w:lastRenderedPageBreak/>
        <w:t>werden können. Prüfen Sie dies bitte regelmäßig. Diese sind stets vorrangig und von den Vereinen zu beachten.</w:t>
      </w:r>
    </w:p>
    <w:p w14:paraId="403E7E9C" w14:textId="77777777" w:rsidR="002A15B5" w:rsidRPr="00E41A09" w:rsidRDefault="002A15B5" w:rsidP="009716DF">
      <w:pPr>
        <w:spacing w:line="276" w:lineRule="auto"/>
        <w:jc w:val="both"/>
        <w:rPr>
          <w:rFonts w:ascii="Industry Light" w:hAnsi="Industry Light" w:cs="Arial"/>
          <w:b/>
        </w:rPr>
      </w:pPr>
    </w:p>
    <w:sectPr w:rsidR="002A15B5" w:rsidRPr="00E41A09" w:rsidSect="000D1BF4">
      <w:headerReference w:type="default" r:id="rId18"/>
      <w:footerReference w:type="default" r:id="rId19"/>
      <w:pgSz w:w="11906" w:h="16838"/>
      <w:pgMar w:top="1418" w:right="992" w:bottom="1701" w:left="1276" w:header="425" w:footer="3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C5CF95" w14:textId="77777777" w:rsidR="0008554D" w:rsidRDefault="0008554D" w:rsidP="000F71E9">
      <w:pPr>
        <w:spacing w:line="240" w:lineRule="auto"/>
      </w:pPr>
      <w:r>
        <w:separator/>
      </w:r>
    </w:p>
  </w:endnote>
  <w:endnote w:type="continuationSeparator" w:id="0">
    <w:p w14:paraId="4B19AA2E" w14:textId="77777777" w:rsidR="0008554D" w:rsidRDefault="0008554D" w:rsidP="000F71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ndustry Bold">
    <w:panose1 w:val="00000800000000000000"/>
    <w:charset w:val="00"/>
    <w:family w:val="modern"/>
    <w:notTrueType/>
    <w:pitch w:val="variable"/>
    <w:sig w:usb0="00000007" w:usb1="00000000" w:usb2="00000000" w:usb3="00000000" w:csb0="00000093" w:csb1="00000000"/>
  </w:font>
  <w:font w:name="MyriadPro-Semibold">
    <w:altName w:val="Calibri"/>
    <w:panose1 w:val="00000000000000000000"/>
    <w:charset w:val="00"/>
    <w:family w:val="auto"/>
    <w:notTrueType/>
    <w:pitch w:val="default"/>
    <w:sig w:usb0="00000003" w:usb1="00000000" w:usb2="00000000" w:usb3="00000000" w:csb0="00000001" w:csb1="00000000"/>
  </w:font>
  <w:font w:name="MyriadPro-Light">
    <w:altName w:val="Calibri"/>
    <w:panose1 w:val="00000000000000000000"/>
    <w:charset w:val="00"/>
    <w:family w:val="auto"/>
    <w:notTrueType/>
    <w:pitch w:val="default"/>
    <w:sig w:usb0="00000003" w:usb1="00000000" w:usb2="00000000" w:usb3="00000000" w:csb0="00000001" w:csb1="00000000"/>
  </w:font>
  <w:font w:name="Industry Light">
    <w:panose1 w:val="00000400000000000000"/>
    <w:charset w:val="00"/>
    <w:family w:val="modern"/>
    <w:notTrueType/>
    <w:pitch w:val="variable"/>
    <w:sig w:usb0="00000007" w:usb1="00000000" w:usb2="00000000" w:usb3="00000000" w:csb0="00000093" w:csb1="00000000"/>
  </w:font>
  <w:font w:name="MyriadPro-SemiboldSemiCn">
    <w:panose1 w:val="00000000000000000000"/>
    <w:charset w:val="00"/>
    <w:family w:val="auto"/>
    <w:notTrueType/>
    <w:pitch w:val="default"/>
    <w:sig w:usb0="00000003" w:usb1="00000000" w:usb2="00000000" w:usb3="00000000" w:csb0="00000001" w:csb1="00000000"/>
  </w:font>
  <w:font w:name="MyriadPro-Regular">
    <w:panose1 w:val="00000000000000000000"/>
    <w:charset w:val="00"/>
    <w:family w:val="auto"/>
    <w:notTrueType/>
    <w:pitch w:val="default"/>
    <w:sig w:usb0="00000003" w:usb1="00000000" w:usb2="00000000" w:usb3="00000000" w:csb0="00000001" w:csb1="00000000"/>
  </w:font>
  <w:font w:name="Open Sans">
    <w:charset w:val="00"/>
    <w:family w:val="swiss"/>
    <w:pitch w:val="variable"/>
    <w:sig w:usb0="E00002EF" w:usb1="4000205B" w:usb2="00000028" w:usb3="00000000" w:csb0="0000019F" w:csb1="00000000"/>
  </w:font>
  <w:font w:name="RotisSansSerif">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3C065" w14:textId="77777777" w:rsidR="004A0337" w:rsidRPr="00A22146" w:rsidRDefault="00FD48F4" w:rsidP="00431EFA">
    <w:pPr>
      <w:pStyle w:val="Fuzeile"/>
      <w:tabs>
        <w:tab w:val="left" w:pos="1134"/>
      </w:tabs>
      <w:spacing w:line="276" w:lineRule="auto"/>
      <w:rPr>
        <w:rFonts w:ascii="Arial" w:hAnsi="Arial" w:cs="Arial"/>
        <w:color w:val="006AB3"/>
        <w:sz w:val="15"/>
        <w:szCs w:val="15"/>
      </w:rPr>
    </w:pPr>
    <w:r>
      <w:rPr>
        <w:rFonts w:ascii="Arial" w:hAnsi="Arial" w:cs="Arial"/>
        <w:noProof/>
        <w:color w:val="006AB3"/>
        <w:sz w:val="15"/>
        <w:szCs w:val="15"/>
        <w:lang w:eastAsia="de-DE"/>
      </w:rPr>
      <w:drawing>
        <wp:anchor distT="0" distB="0" distL="114300" distR="114300" simplePos="0" relativeHeight="251657216" behindDoc="1" locked="0" layoutInCell="1" allowOverlap="1" wp14:anchorId="37B55A26" wp14:editId="43504357">
          <wp:simplePos x="0" y="0"/>
          <wp:positionH relativeFrom="column">
            <wp:posOffset>3033395</wp:posOffset>
          </wp:positionH>
          <wp:positionV relativeFrom="paragraph">
            <wp:posOffset>-45720</wp:posOffset>
          </wp:positionV>
          <wp:extent cx="3837305" cy="723265"/>
          <wp:effectExtent l="0" t="0" r="0" b="0"/>
          <wp:wrapNone/>
          <wp:docPr id="1" name="Grafik 3" descr="BFV_Word_www_4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descr="BFV_Word_www_4c.b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3730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E8D03D" w14:textId="77777777" w:rsidR="00604CC3" w:rsidRDefault="00604CC3" w:rsidP="00F76FE5">
    <w:pPr>
      <w:pStyle w:val="Fuzeile"/>
      <w:tabs>
        <w:tab w:val="left" w:pos="1134"/>
      </w:tabs>
      <w:spacing w:line="276" w:lineRule="auto"/>
      <w:rPr>
        <w:rFonts w:ascii="Arial" w:hAnsi="Arial" w:cs="Arial"/>
        <w:color w:val="006AB3"/>
        <w:sz w:val="15"/>
        <w:szCs w:val="15"/>
      </w:rPr>
    </w:pPr>
  </w:p>
  <w:p w14:paraId="11897D12" w14:textId="77777777" w:rsidR="005F234B" w:rsidRPr="00A22146" w:rsidRDefault="005F234B" w:rsidP="00F76FE5">
    <w:pPr>
      <w:pStyle w:val="Fuzeile"/>
      <w:tabs>
        <w:tab w:val="left" w:pos="1134"/>
      </w:tabs>
      <w:spacing w:line="276" w:lineRule="auto"/>
      <w:rPr>
        <w:rFonts w:ascii="Arial" w:hAnsi="Arial" w:cs="Arial"/>
        <w:color w:val="006AB3"/>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58BA72" w14:textId="77777777" w:rsidR="0008554D" w:rsidRDefault="0008554D" w:rsidP="000F71E9">
      <w:pPr>
        <w:spacing w:line="240" w:lineRule="auto"/>
      </w:pPr>
      <w:r>
        <w:separator/>
      </w:r>
    </w:p>
  </w:footnote>
  <w:footnote w:type="continuationSeparator" w:id="0">
    <w:p w14:paraId="7DF6BD18" w14:textId="77777777" w:rsidR="0008554D" w:rsidRDefault="0008554D" w:rsidP="000F71E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A3473F" w14:textId="77777777" w:rsidR="00EF0156" w:rsidRPr="00320EC7" w:rsidRDefault="00FD48F4" w:rsidP="009C701F">
    <w:pPr>
      <w:pStyle w:val="Kopfzeile"/>
      <w:tabs>
        <w:tab w:val="clear" w:pos="9072"/>
        <w:tab w:val="left" w:pos="709"/>
        <w:tab w:val="right" w:pos="9214"/>
      </w:tabs>
      <w:ind w:right="-142"/>
      <w:rPr>
        <w:rFonts w:ascii="RotisSansSerif" w:hAnsi="RotisSansSerif"/>
        <w:color w:val="006AB3"/>
        <w:sz w:val="18"/>
        <w:szCs w:val="18"/>
      </w:rPr>
    </w:pPr>
    <w:r>
      <w:rPr>
        <w:rFonts w:ascii="RotisSansSerif" w:hAnsi="RotisSansSerif"/>
        <w:noProof/>
        <w:color w:val="006AB3"/>
        <w:sz w:val="18"/>
        <w:szCs w:val="18"/>
        <w:lang w:eastAsia="de-DE"/>
      </w:rPr>
      <w:drawing>
        <wp:anchor distT="0" distB="0" distL="114300" distR="114300" simplePos="0" relativeHeight="251658240" behindDoc="1" locked="0" layoutInCell="1" allowOverlap="1" wp14:anchorId="456E33C6" wp14:editId="2FC51B4E">
          <wp:simplePos x="0" y="0"/>
          <wp:positionH relativeFrom="column">
            <wp:posOffset>-818515</wp:posOffset>
          </wp:positionH>
          <wp:positionV relativeFrom="paragraph">
            <wp:posOffset>-297815</wp:posOffset>
          </wp:positionV>
          <wp:extent cx="3496310" cy="995680"/>
          <wp:effectExtent l="0" t="0" r="0" b="0"/>
          <wp:wrapNone/>
          <wp:docPr id="2" name="Grafik 1" descr="BFV_Word_Header_4c_klei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BFV_Word_Header_4c_klein.b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96310" cy="995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F0FBA6" w14:textId="7F5D5796" w:rsidR="00416955" w:rsidRPr="0084466F" w:rsidRDefault="00373C1E" w:rsidP="00745A18">
    <w:pPr>
      <w:ind w:right="-283"/>
      <w:jc w:val="right"/>
      <w:rPr>
        <w:rFonts w:ascii="Industry Bold" w:hAnsi="Industry Bold"/>
        <w:sz w:val="18"/>
        <w:szCs w:val="18"/>
        <w:u w:val="single"/>
      </w:rPr>
    </w:pPr>
    <w:r>
      <w:rPr>
        <w:rFonts w:ascii="Industry Bold" w:hAnsi="Industry Bold"/>
        <w:sz w:val="18"/>
        <w:szCs w:val="18"/>
        <w:u w:val="single"/>
      </w:rPr>
      <w:t xml:space="preserve">Stand: </w:t>
    </w:r>
    <w:r w:rsidR="00502B82">
      <w:rPr>
        <w:rFonts w:ascii="Industry Bold" w:hAnsi="Industry Bold"/>
        <w:sz w:val="18"/>
        <w:szCs w:val="18"/>
        <w:u w:val="single"/>
      </w:rPr>
      <w:t>04. Deze</w:t>
    </w:r>
    <w:r w:rsidR="00580876">
      <w:rPr>
        <w:rFonts w:ascii="Industry Bold" w:hAnsi="Industry Bold"/>
        <w:sz w:val="18"/>
        <w:szCs w:val="18"/>
        <w:u w:val="single"/>
      </w:rPr>
      <w:t>mber</w:t>
    </w:r>
    <w:r w:rsidR="000D1BF4">
      <w:rPr>
        <w:rFonts w:ascii="Industry Bold" w:hAnsi="Industry Bold"/>
        <w:sz w:val="18"/>
        <w:szCs w:val="18"/>
        <w:u w:val="single"/>
      </w:rPr>
      <w:t xml:space="preserve"> 2021</w:t>
    </w:r>
  </w:p>
  <w:p w14:paraId="15F2FF40" w14:textId="77777777" w:rsidR="005F234B" w:rsidRDefault="005F234B" w:rsidP="00745A18">
    <w:pPr>
      <w:ind w:right="-283"/>
      <w:jc w:val="right"/>
      <w:rPr>
        <w:color w:val="0000FF"/>
        <w:sz w:val="18"/>
        <w:szCs w:val="18"/>
        <w:u w:val="single"/>
      </w:rPr>
    </w:pPr>
  </w:p>
  <w:p w14:paraId="2636FC1D" w14:textId="77777777" w:rsidR="005F234B" w:rsidRDefault="005F234B" w:rsidP="00745A18">
    <w:pPr>
      <w:ind w:right="-283"/>
      <w:jc w:val="right"/>
      <w:rPr>
        <w:color w:val="0000FF"/>
        <w:sz w:val="18"/>
        <w:szCs w:val="18"/>
        <w:u w:val="single"/>
      </w:rPr>
    </w:pPr>
  </w:p>
  <w:p w14:paraId="2672B16A" w14:textId="77777777" w:rsidR="00EF0156" w:rsidRPr="00320EC7" w:rsidRDefault="00EF0156" w:rsidP="00745A18">
    <w:pPr>
      <w:ind w:right="-283"/>
      <w:jc w:val="right"/>
      <w:rPr>
        <w:sz w:val="18"/>
        <w:szCs w:val="18"/>
      </w:rPr>
    </w:pPr>
  </w:p>
  <w:p w14:paraId="190CF0EC" w14:textId="77777777" w:rsidR="000F71E9" w:rsidRPr="00320EC7" w:rsidRDefault="000F71E9">
    <w:pPr>
      <w:pStyle w:val="Kopfzeile"/>
      <w:rPr>
        <w:color w:val="006AB3"/>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11D69"/>
    <w:multiLevelType w:val="hybridMultilevel"/>
    <w:tmpl w:val="068699E8"/>
    <w:lvl w:ilvl="0" w:tplc="04070019">
      <w:start w:val="1"/>
      <w:numFmt w:val="lowerLetter"/>
      <w:lvlText w:val="%1."/>
      <w:lvlJc w:val="left"/>
      <w:pPr>
        <w:ind w:left="720" w:hanging="360"/>
      </w:pPr>
      <w:rPr>
        <w:rFonts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595C47"/>
    <w:multiLevelType w:val="hybridMultilevel"/>
    <w:tmpl w:val="D8665AD8"/>
    <w:lvl w:ilvl="0" w:tplc="CE7CE0AE">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CC76DA8"/>
    <w:multiLevelType w:val="multilevel"/>
    <w:tmpl w:val="10200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A74B10"/>
    <w:multiLevelType w:val="hybridMultilevel"/>
    <w:tmpl w:val="F5E63120"/>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F9F7056"/>
    <w:multiLevelType w:val="hybridMultilevel"/>
    <w:tmpl w:val="DB4A4FFA"/>
    <w:lvl w:ilvl="0" w:tplc="04070017">
      <w:start w:val="1"/>
      <w:numFmt w:val="lowerLetter"/>
      <w:lvlText w:val="%1)"/>
      <w:lvlJc w:val="left"/>
      <w:pPr>
        <w:ind w:left="720" w:hanging="360"/>
      </w:pPr>
      <w:rPr>
        <w:rFonts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4757D9A"/>
    <w:multiLevelType w:val="hybridMultilevel"/>
    <w:tmpl w:val="425E7FC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D26691C"/>
    <w:multiLevelType w:val="hybridMultilevel"/>
    <w:tmpl w:val="2C5C306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D696E0C"/>
    <w:multiLevelType w:val="hybridMultilevel"/>
    <w:tmpl w:val="D250D740"/>
    <w:lvl w:ilvl="0" w:tplc="04070019">
      <w:start w:val="1"/>
      <w:numFmt w:val="lowerLetter"/>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1E456196"/>
    <w:multiLevelType w:val="hybridMultilevel"/>
    <w:tmpl w:val="AB4C08BE"/>
    <w:lvl w:ilvl="0" w:tplc="A104897C">
      <w:start w:val="1"/>
      <w:numFmt w:val="decimal"/>
      <w:lvlText w:val="%1."/>
      <w:lvlJc w:val="left"/>
      <w:pPr>
        <w:ind w:left="644" w:hanging="360"/>
      </w:pPr>
      <w:rPr>
        <w:strike w:val="0"/>
        <w:color w:val="006AB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2043502E"/>
    <w:multiLevelType w:val="hybridMultilevel"/>
    <w:tmpl w:val="99F02BC2"/>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224564D1"/>
    <w:multiLevelType w:val="hybridMultilevel"/>
    <w:tmpl w:val="F0161ECC"/>
    <w:lvl w:ilvl="0" w:tplc="BBF8A652">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3052655"/>
    <w:multiLevelType w:val="hybridMultilevel"/>
    <w:tmpl w:val="7B4C71B6"/>
    <w:lvl w:ilvl="0" w:tplc="04070001">
      <w:start w:val="1"/>
      <w:numFmt w:val="bullet"/>
      <w:lvlText w:val=""/>
      <w:lvlJc w:val="left"/>
      <w:pPr>
        <w:ind w:left="1004" w:hanging="360"/>
      </w:pPr>
      <w:rPr>
        <w:rFonts w:ascii="Symbol" w:hAnsi="Symbol" w:hint="default"/>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12" w15:restartNumberingAfterBreak="0">
    <w:nsid w:val="32582693"/>
    <w:multiLevelType w:val="hybridMultilevel"/>
    <w:tmpl w:val="2BFEFE16"/>
    <w:lvl w:ilvl="0" w:tplc="04070017">
      <w:start w:val="1"/>
      <w:numFmt w:val="lowerLetter"/>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341074F4"/>
    <w:multiLevelType w:val="hybridMultilevel"/>
    <w:tmpl w:val="E72ACC1E"/>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68850D7"/>
    <w:multiLevelType w:val="hybridMultilevel"/>
    <w:tmpl w:val="18167AA6"/>
    <w:lvl w:ilvl="0" w:tplc="BBF8A652">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394668AB"/>
    <w:multiLevelType w:val="hybridMultilevel"/>
    <w:tmpl w:val="6AAE1288"/>
    <w:lvl w:ilvl="0" w:tplc="04070017">
      <w:start w:val="1"/>
      <w:numFmt w:val="lowerLetter"/>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3C64056D"/>
    <w:multiLevelType w:val="hybridMultilevel"/>
    <w:tmpl w:val="8938A8A8"/>
    <w:lvl w:ilvl="0" w:tplc="CE7CE0AE">
      <w:start w:val="1"/>
      <w:numFmt w:val="lowerLetter"/>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3DD8535F"/>
    <w:multiLevelType w:val="hybridMultilevel"/>
    <w:tmpl w:val="55480456"/>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429D4D37"/>
    <w:multiLevelType w:val="hybridMultilevel"/>
    <w:tmpl w:val="FC389C52"/>
    <w:lvl w:ilvl="0" w:tplc="04070019">
      <w:start w:val="1"/>
      <w:numFmt w:val="lowerLetter"/>
      <w:lvlText w:val="%1."/>
      <w:lvlJc w:val="left"/>
      <w:pPr>
        <w:ind w:left="720" w:hanging="360"/>
      </w:pPr>
      <w:rPr>
        <w:rFont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8911E81"/>
    <w:multiLevelType w:val="hybridMultilevel"/>
    <w:tmpl w:val="0AB04D4E"/>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58A87C3C"/>
    <w:multiLevelType w:val="hybridMultilevel"/>
    <w:tmpl w:val="BD7CC62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58F73990"/>
    <w:multiLevelType w:val="hybridMultilevel"/>
    <w:tmpl w:val="2146DF38"/>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5AF94E2B"/>
    <w:multiLevelType w:val="hybridMultilevel"/>
    <w:tmpl w:val="072C97D4"/>
    <w:lvl w:ilvl="0" w:tplc="04070001">
      <w:start w:val="1"/>
      <w:numFmt w:val="bullet"/>
      <w:lvlText w:val=""/>
      <w:lvlJc w:val="left"/>
      <w:pPr>
        <w:ind w:left="1004" w:hanging="360"/>
      </w:pPr>
      <w:rPr>
        <w:rFonts w:ascii="Symbol" w:hAnsi="Symbol" w:hint="default"/>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23" w15:restartNumberingAfterBreak="0">
    <w:nsid w:val="688D2DC2"/>
    <w:multiLevelType w:val="hybridMultilevel"/>
    <w:tmpl w:val="674E78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6A4D63D0"/>
    <w:multiLevelType w:val="hybridMultilevel"/>
    <w:tmpl w:val="DCA2EDDA"/>
    <w:lvl w:ilvl="0" w:tplc="04070017">
      <w:start w:val="1"/>
      <w:numFmt w:val="lowerLetter"/>
      <w:lvlText w:val="%1)"/>
      <w:lvlJc w:val="left"/>
      <w:pPr>
        <w:ind w:left="720" w:hanging="360"/>
      </w:pPr>
    </w:lvl>
    <w:lvl w:ilvl="1" w:tplc="04070003">
      <w:start w:val="1"/>
      <w:numFmt w:val="bullet"/>
      <w:lvlText w:val="o"/>
      <w:lvlJc w:val="left"/>
      <w:pPr>
        <w:ind w:left="1440" w:hanging="360"/>
      </w:pPr>
      <w:rPr>
        <w:rFonts w:ascii="Courier New" w:hAnsi="Courier New" w:cs="Courier New"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6B7C3793"/>
    <w:multiLevelType w:val="hybridMultilevel"/>
    <w:tmpl w:val="A3E869F8"/>
    <w:lvl w:ilvl="0" w:tplc="04070017">
      <w:start w:val="1"/>
      <w:numFmt w:val="lowerLetter"/>
      <w:lvlText w:val="%1)"/>
      <w:lvlJc w:val="left"/>
      <w:pPr>
        <w:ind w:left="720" w:hanging="360"/>
      </w:pPr>
    </w:lvl>
    <w:lvl w:ilvl="1" w:tplc="04070003">
      <w:start w:val="1"/>
      <w:numFmt w:val="bullet"/>
      <w:lvlText w:val="o"/>
      <w:lvlJc w:val="left"/>
      <w:pPr>
        <w:ind w:left="1440" w:hanging="360"/>
      </w:pPr>
      <w:rPr>
        <w:rFonts w:ascii="Courier New" w:hAnsi="Courier New" w:cs="Courier New"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6C9557E4"/>
    <w:multiLevelType w:val="hybridMultilevel"/>
    <w:tmpl w:val="3EFA53CC"/>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70C46EB2"/>
    <w:multiLevelType w:val="hybridMultilevel"/>
    <w:tmpl w:val="D3FE36C8"/>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759D4903"/>
    <w:multiLevelType w:val="hybridMultilevel"/>
    <w:tmpl w:val="067281A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9" w15:restartNumberingAfterBreak="0">
    <w:nsid w:val="79713EEC"/>
    <w:multiLevelType w:val="hybridMultilevel"/>
    <w:tmpl w:val="57421796"/>
    <w:lvl w:ilvl="0" w:tplc="CE7CE0AE">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7CDE1AFA"/>
    <w:multiLevelType w:val="hybridMultilevel"/>
    <w:tmpl w:val="18E8FF86"/>
    <w:lvl w:ilvl="0" w:tplc="04070017">
      <w:start w:val="1"/>
      <w:numFmt w:val="lowerLetter"/>
      <w:lvlText w:val="%1)"/>
      <w:lvlJc w:val="left"/>
      <w:pPr>
        <w:ind w:left="720" w:hanging="360"/>
      </w:pPr>
      <w:rPr>
        <w:rFonts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7DA43FE5"/>
    <w:multiLevelType w:val="hybridMultilevel"/>
    <w:tmpl w:val="CD16829A"/>
    <w:lvl w:ilvl="0" w:tplc="04070019">
      <w:start w:val="1"/>
      <w:numFmt w:val="lowerLetter"/>
      <w:lvlText w:val="%1."/>
      <w:lvlJc w:val="left"/>
      <w:pPr>
        <w:ind w:left="1004" w:hanging="360"/>
      </w:pPr>
    </w:lvl>
    <w:lvl w:ilvl="1" w:tplc="04070019" w:tentative="1">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32" w15:restartNumberingAfterBreak="0">
    <w:nsid w:val="7F581A89"/>
    <w:multiLevelType w:val="hybridMultilevel"/>
    <w:tmpl w:val="7506E80C"/>
    <w:lvl w:ilvl="0" w:tplc="04070017">
      <w:start w:val="1"/>
      <w:numFmt w:val="lowerLetter"/>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5"/>
  </w:num>
  <w:num w:numId="2">
    <w:abstractNumId w:val="8"/>
  </w:num>
  <w:num w:numId="3">
    <w:abstractNumId w:val="0"/>
  </w:num>
  <w:num w:numId="4">
    <w:abstractNumId w:val="7"/>
  </w:num>
  <w:num w:numId="5">
    <w:abstractNumId w:val="18"/>
  </w:num>
  <w:num w:numId="6">
    <w:abstractNumId w:val="22"/>
  </w:num>
  <w:num w:numId="7">
    <w:abstractNumId w:val="11"/>
  </w:num>
  <w:num w:numId="8">
    <w:abstractNumId w:val="4"/>
  </w:num>
  <w:num w:numId="9">
    <w:abstractNumId w:val="26"/>
  </w:num>
  <w:num w:numId="10">
    <w:abstractNumId w:val="15"/>
  </w:num>
  <w:num w:numId="11">
    <w:abstractNumId w:val="9"/>
  </w:num>
  <w:num w:numId="12">
    <w:abstractNumId w:val="27"/>
  </w:num>
  <w:num w:numId="13">
    <w:abstractNumId w:val="21"/>
  </w:num>
  <w:num w:numId="14">
    <w:abstractNumId w:val="19"/>
  </w:num>
  <w:num w:numId="15">
    <w:abstractNumId w:val="17"/>
  </w:num>
  <w:num w:numId="16">
    <w:abstractNumId w:val="3"/>
  </w:num>
  <w:num w:numId="17">
    <w:abstractNumId w:val="13"/>
  </w:num>
  <w:num w:numId="18">
    <w:abstractNumId w:val="32"/>
  </w:num>
  <w:num w:numId="19">
    <w:abstractNumId w:val="25"/>
  </w:num>
  <w:num w:numId="20">
    <w:abstractNumId w:val="12"/>
  </w:num>
  <w:num w:numId="21">
    <w:abstractNumId w:val="24"/>
  </w:num>
  <w:num w:numId="22">
    <w:abstractNumId w:val="30"/>
  </w:num>
  <w:num w:numId="23">
    <w:abstractNumId w:val="6"/>
  </w:num>
  <w:num w:numId="24">
    <w:abstractNumId w:val="23"/>
  </w:num>
  <w:num w:numId="25">
    <w:abstractNumId w:val="31"/>
  </w:num>
  <w:num w:numId="26">
    <w:abstractNumId w:val="28"/>
  </w:num>
  <w:num w:numId="27">
    <w:abstractNumId w:val="29"/>
  </w:num>
  <w:num w:numId="28">
    <w:abstractNumId w:val="2"/>
  </w:num>
  <w:num w:numId="29">
    <w:abstractNumId w:val="16"/>
  </w:num>
  <w:num w:numId="30">
    <w:abstractNumId w:val="10"/>
  </w:num>
  <w:num w:numId="31">
    <w:abstractNumId w:val="20"/>
  </w:num>
  <w:num w:numId="32">
    <w:abstractNumId w:val="14"/>
  </w:num>
  <w:num w:numId="33">
    <w:abstractNumId w:val="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15B5"/>
    <w:rsid w:val="000249E5"/>
    <w:rsid w:val="00032A10"/>
    <w:rsid w:val="00037E41"/>
    <w:rsid w:val="00044F2C"/>
    <w:rsid w:val="00046FD8"/>
    <w:rsid w:val="00064EB3"/>
    <w:rsid w:val="00081A83"/>
    <w:rsid w:val="00081D0B"/>
    <w:rsid w:val="0008554D"/>
    <w:rsid w:val="00092E4C"/>
    <w:rsid w:val="00093D5A"/>
    <w:rsid w:val="000B3212"/>
    <w:rsid w:val="000C5045"/>
    <w:rsid w:val="000D1BF4"/>
    <w:rsid w:val="000F03A5"/>
    <w:rsid w:val="000F70DB"/>
    <w:rsid w:val="000F71E9"/>
    <w:rsid w:val="001277CF"/>
    <w:rsid w:val="001768EC"/>
    <w:rsid w:val="00196008"/>
    <w:rsid w:val="00197817"/>
    <w:rsid w:val="001A171B"/>
    <w:rsid w:val="001A427B"/>
    <w:rsid w:val="001A4845"/>
    <w:rsid w:val="001B649F"/>
    <w:rsid w:val="001C5D5A"/>
    <w:rsid w:val="002004B1"/>
    <w:rsid w:val="0021321E"/>
    <w:rsid w:val="002315B9"/>
    <w:rsid w:val="00272E58"/>
    <w:rsid w:val="002A15B5"/>
    <w:rsid w:val="002B1710"/>
    <w:rsid w:val="002D22A4"/>
    <w:rsid w:val="002E38B8"/>
    <w:rsid w:val="002F0BAE"/>
    <w:rsid w:val="00300168"/>
    <w:rsid w:val="0030175C"/>
    <w:rsid w:val="00320EC7"/>
    <w:rsid w:val="00323F3B"/>
    <w:rsid w:val="00361F5A"/>
    <w:rsid w:val="00373C1E"/>
    <w:rsid w:val="00392AC4"/>
    <w:rsid w:val="003A0E9F"/>
    <w:rsid w:val="003A7B43"/>
    <w:rsid w:val="003D2EF5"/>
    <w:rsid w:val="003F56F0"/>
    <w:rsid w:val="003F5D8D"/>
    <w:rsid w:val="00402250"/>
    <w:rsid w:val="00403D1E"/>
    <w:rsid w:val="00416955"/>
    <w:rsid w:val="00431EFA"/>
    <w:rsid w:val="00441CC5"/>
    <w:rsid w:val="00442B14"/>
    <w:rsid w:val="004678CE"/>
    <w:rsid w:val="00477077"/>
    <w:rsid w:val="00480016"/>
    <w:rsid w:val="00480933"/>
    <w:rsid w:val="00483806"/>
    <w:rsid w:val="004A0337"/>
    <w:rsid w:val="004C2829"/>
    <w:rsid w:val="004D1E69"/>
    <w:rsid w:val="004D351B"/>
    <w:rsid w:val="004D5AE8"/>
    <w:rsid w:val="004E5D06"/>
    <w:rsid w:val="004F38B5"/>
    <w:rsid w:val="004F4F81"/>
    <w:rsid w:val="00502B82"/>
    <w:rsid w:val="00505330"/>
    <w:rsid w:val="00511437"/>
    <w:rsid w:val="005125D0"/>
    <w:rsid w:val="00515AD9"/>
    <w:rsid w:val="00520693"/>
    <w:rsid w:val="005312E1"/>
    <w:rsid w:val="00535CF8"/>
    <w:rsid w:val="005432D3"/>
    <w:rsid w:val="00553477"/>
    <w:rsid w:val="0055376D"/>
    <w:rsid w:val="00566A54"/>
    <w:rsid w:val="00570671"/>
    <w:rsid w:val="00572368"/>
    <w:rsid w:val="00575127"/>
    <w:rsid w:val="00580876"/>
    <w:rsid w:val="0058585E"/>
    <w:rsid w:val="005926E6"/>
    <w:rsid w:val="005A3F47"/>
    <w:rsid w:val="005A5021"/>
    <w:rsid w:val="005F234B"/>
    <w:rsid w:val="005F5A64"/>
    <w:rsid w:val="006040F8"/>
    <w:rsid w:val="00604CC3"/>
    <w:rsid w:val="0060581F"/>
    <w:rsid w:val="00646DB8"/>
    <w:rsid w:val="00666AB8"/>
    <w:rsid w:val="00694C9B"/>
    <w:rsid w:val="006B240F"/>
    <w:rsid w:val="006E6321"/>
    <w:rsid w:val="006E64DC"/>
    <w:rsid w:val="007150F6"/>
    <w:rsid w:val="00715123"/>
    <w:rsid w:val="007155F6"/>
    <w:rsid w:val="007178A9"/>
    <w:rsid w:val="0072393F"/>
    <w:rsid w:val="00726C4B"/>
    <w:rsid w:val="00745A18"/>
    <w:rsid w:val="00760667"/>
    <w:rsid w:val="00786915"/>
    <w:rsid w:val="007A2813"/>
    <w:rsid w:val="007A2DBF"/>
    <w:rsid w:val="00815B4E"/>
    <w:rsid w:val="00833BFB"/>
    <w:rsid w:val="0084466F"/>
    <w:rsid w:val="00852184"/>
    <w:rsid w:val="00853423"/>
    <w:rsid w:val="0089265D"/>
    <w:rsid w:val="00897A12"/>
    <w:rsid w:val="008A4FE3"/>
    <w:rsid w:val="008A5939"/>
    <w:rsid w:val="008B323F"/>
    <w:rsid w:val="008C3181"/>
    <w:rsid w:val="008D5812"/>
    <w:rsid w:val="008D5917"/>
    <w:rsid w:val="008E0D93"/>
    <w:rsid w:val="008E62E7"/>
    <w:rsid w:val="008F0392"/>
    <w:rsid w:val="008F0E42"/>
    <w:rsid w:val="008F6BB8"/>
    <w:rsid w:val="009021AB"/>
    <w:rsid w:val="0093396F"/>
    <w:rsid w:val="00937419"/>
    <w:rsid w:val="00946F65"/>
    <w:rsid w:val="009663EB"/>
    <w:rsid w:val="009716DF"/>
    <w:rsid w:val="00982A33"/>
    <w:rsid w:val="009B0718"/>
    <w:rsid w:val="009B4A9E"/>
    <w:rsid w:val="009C701F"/>
    <w:rsid w:val="009D47A2"/>
    <w:rsid w:val="009D6DB5"/>
    <w:rsid w:val="009E1C54"/>
    <w:rsid w:val="009F52E9"/>
    <w:rsid w:val="009F53EE"/>
    <w:rsid w:val="009F5FD0"/>
    <w:rsid w:val="00A02E36"/>
    <w:rsid w:val="00A0619B"/>
    <w:rsid w:val="00A06CFD"/>
    <w:rsid w:val="00A1794E"/>
    <w:rsid w:val="00A2166E"/>
    <w:rsid w:val="00A22146"/>
    <w:rsid w:val="00A4368D"/>
    <w:rsid w:val="00A468D8"/>
    <w:rsid w:val="00A541C7"/>
    <w:rsid w:val="00A555E7"/>
    <w:rsid w:val="00A62AD8"/>
    <w:rsid w:val="00A77977"/>
    <w:rsid w:val="00A94128"/>
    <w:rsid w:val="00AB176D"/>
    <w:rsid w:val="00AC1B53"/>
    <w:rsid w:val="00AD66F2"/>
    <w:rsid w:val="00AD6CA5"/>
    <w:rsid w:val="00B150E1"/>
    <w:rsid w:val="00B4693A"/>
    <w:rsid w:val="00B50480"/>
    <w:rsid w:val="00BA658D"/>
    <w:rsid w:val="00BB52D6"/>
    <w:rsid w:val="00BB59EF"/>
    <w:rsid w:val="00BC54FA"/>
    <w:rsid w:val="00BE03B5"/>
    <w:rsid w:val="00BE57E3"/>
    <w:rsid w:val="00BF638E"/>
    <w:rsid w:val="00C00101"/>
    <w:rsid w:val="00C03C7D"/>
    <w:rsid w:val="00C11B56"/>
    <w:rsid w:val="00C230E0"/>
    <w:rsid w:val="00C41C7F"/>
    <w:rsid w:val="00C42683"/>
    <w:rsid w:val="00C4692A"/>
    <w:rsid w:val="00C53519"/>
    <w:rsid w:val="00C7582F"/>
    <w:rsid w:val="00C90716"/>
    <w:rsid w:val="00C94A79"/>
    <w:rsid w:val="00CD6861"/>
    <w:rsid w:val="00CD7E2E"/>
    <w:rsid w:val="00CE07C9"/>
    <w:rsid w:val="00CE382B"/>
    <w:rsid w:val="00CF55B1"/>
    <w:rsid w:val="00D11605"/>
    <w:rsid w:val="00D15A3E"/>
    <w:rsid w:val="00D1773C"/>
    <w:rsid w:val="00D26C4C"/>
    <w:rsid w:val="00D406C3"/>
    <w:rsid w:val="00D41166"/>
    <w:rsid w:val="00D50AB3"/>
    <w:rsid w:val="00D6667E"/>
    <w:rsid w:val="00D8327E"/>
    <w:rsid w:val="00D9161D"/>
    <w:rsid w:val="00D960D7"/>
    <w:rsid w:val="00DA649E"/>
    <w:rsid w:val="00DA7727"/>
    <w:rsid w:val="00DB1520"/>
    <w:rsid w:val="00DD27F8"/>
    <w:rsid w:val="00DD6C5A"/>
    <w:rsid w:val="00DF0E32"/>
    <w:rsid w:val="00DF147F"/>
    <w:rsid w:val="00DF2A12"/>
    <w:rsid w:val="00DF3974"/>
    <w:rsid w:val="00DF3F7D"/>
    <w:rsid w:val="00E07970"/>
    <w:rsid w:val="00E302D0"/>
    <w:rsid w:val="00E315FA"/>
    <w:rsid w:val="00E32859"/>
    <w:rsid w:val="00E41A09"/>
    <w:rsid w:val="00E44DB8"/>
    <w:rsid w:val="00E5035D"/>
    <w:rsid w:val="00E50470"/>
    <w:rsid w:val="00E61480"/>
    <w:rsid w:val="00E668BA"/>
    <w:rsid w:val="00EB58B3"/>
    <w:rsid w:val="00EF0156"/>
    <w:rsid w:val="00F006FF"/>
    <w:rsid w:val="00F1501B"/>
    <w:rsid w:val="00F20B01"/>
    <w:rsid w:val="00F25415"/>
    <w:rsid w:val="00F275C0"/>
    <w:rsid w:val="00F47066"/>
    <w:rsid w:val="00F7075C"/>
    <w:rsid w:val="00F73CC4"/>
    <w:rsid w:val="00F76C95"/>
    <w:rsid w:val="00F76FE5"/>
    <w:rsid w:val="00FA2396"/>
    <w:rsid w:val="00FC08B6"/>
    <w:rsid w:val="00FC26BD"/>
    <w:rsid w:val="00FC4783"/>
    <w:rsid w:val="00FC64B9"/>
    <w:rsid w:val="00FD48F4"/>
    <w:rsid w:val="00FE5168"/>
    <w:rsid w:val="00FF112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5A341D"/>
  <w15:chartTrackingRefBased/>
  <w15:docId w15:val="{3D650DCA-91D0-4786-9BFD-84ADBF373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F1121"/>
    <w:pPr>
      <w:spacing w:line="220" w:lineRule="exact"/>
    </w:pPr>
    <w:rPr>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FE5168"/>
    <w:rPr>
      <w:color w:val="808080"/>
    </w:rPr>
  </w:style>
  <w:style w:type="paragraph" w:styleId="Sprechblasentext">
    <w:name w:val="Balloon Text"/>
    <w:basedOn w:val="Standard"/>
    <w:link w:val="SprechblasentextZchn"/>
    <w:uiPriority w:val="99"/>
    <w:semiHidden/>
    <w:unhideWhenUsed/>
    <w:rsid w:val="00FE5168"/>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E5168"/>
    <w:rPr>
      <w:rFonts w:ascii="Tahoma" w:hAnsi="Tahoma" w:cs="Tahoma"/>
      <w:sz w:val="16"/>
      <w:szCs w:val="16"/>
    </w:rPr>
  </w:style>
  <w:style w:type="paragraph" w:styleId="Kopfzeile">
    <w:name w:val="header"/>
    <w:basedOn w:val="Standard"/>
    <w:link w:val="KopfzeileZchn"/>
    <w:uiPriority w:val="99"/>
    <w:unhideWhenUsed/>
    <w:rsid w:val="000F71E9"/>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0F71E9"/>
  </w:style>
  <w:style w:type="paragraph" w:styleId="Fuzeile">
    <w:name w:val="footer"/>
    <w:basedOn w:val="Standard"/>
    <w:link w:val="FuzeileZchn"/>
    <w:uiPriority w:val="99"/>
    <w:unhideWhenUsed/>
    <w:rsid w:val="000F71E9"/>
    <w:pPr>
      <w:tabs>
        <w:tab w:val="center" w:pos="4536"/>
        <w:tab w:val="right" w:pos="9072"/>
      </w:tabs>
      <w:spacing w:line="240" w:lineRule="auto"/>
    </w:pPr>
  </w:style>
  <w:style w:type="character" w:customStyle="1" w:styleId="FuzeileZchn">
    <w:name w:val="Fußzeile Zchn"/>
    <w:basedOn w:val="Absatz-Standardschriftart"/>
    <w:link w:val="Fuzeile"/>
    <w:uiPriority w:val="99"/>
    <w:rsid w:val="000F71E9"/>
  </w:style>
  <w:style w:type="character" w:styleId="Hyperlink">
    <w:name w:val="Hyperlink"/>
    <w:basedOn w:val="Absatz-Standardschriftart"/>
    <w:uiPriority w:val="99"/>
    <w:unhideWhenUsed/>
    <w:rsid w:val="00EF0156"/>
    <w:rPr>
      <w:color w:val="0000FF"/>
      <w:u w:val="single"/>
    </w:rPr>
  </w:style>
  <w:style w:type="table" w:customStyle="1" w:styleId="Tabellengitternetz">
    <w:name w:val="Tabellengitternetz"/>
    <w:basedOn w:val="NormaleTabelle"/>
    <w:uiPriority w:val="59"/>
    <w:rsid w:val="009C701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enabsatz">
    <w:name w:val="List Paragraph"/>
    <w:basedOn w:val="Standard"/>
    <w:uiPriority w:val="34"/>
    <w:qFormat/>
    <w:rsid w:val="005926E6"/>
    <w:pPr>
      <w:spacing w:line="260" w:lineRule="atLeast"/>
      <w:ind w:left="720"/>
      <w:contextualSpacing/>
    </w:pPr>
    <w:rPr>
      <w:rFonts w:asciiTheme="minorHAnsi" w:eastAsiaTheme="minorHAnsi" w:hAnsiTheme="minorHAnsi" w:cstheme="minorBidi"/>
      <w:sz w:val="18"/>
      <w:szCs w:val="20"/>
    </w:rPr>
  </w:style>
  <w:style w:type="table" w:customStyle="1" w:styleId="Spieletabelle">
    <w:name w:val="Spieletabelle"/>
    <w:basedOn w:val="NormaleTabelle"/>
    <w:uiPriority w:val="99"/>
    <w:rsid w:val="00A4368D"/>
    <w:pPr>
      <w:spacing w:line="220" w:lineRule="exact"/>
    </w:pPr>
    <w:rPr>
      <w:rFonts w:asciiTheme="minorHAnsi" w:eastAsiaTheme="minorHAnsi" w:hAnsiTheme="minorHAnsi" w:cstheme="minorBidi"/>
      <w:sz w:val="18"/>
      <w:lang w:eastAsia="en-US"/>
    </w:rPr>
    <w:tblPr>
      <w:tblBorders>
        <w:insideH w:val="single" w:sz="4" w:space="0" w:color="5B9BD5" w:themeColor="accent1"/>
      </w:tblBorders>
      <w:tblCellMar>
        <w:left w:w="0" w:type="dxa"/>
        <w:right w:w="0" w:type="dxa"/>
      </w:tblCellMar>
    </w:tblPr>
    <w:tcPr>
      <w:tcMar>
        <w:bottom w:w="0" w:type="dxa"/>
      </w:tcMar>
    </w:tcPr>
    <w:tblStylePr w:type="firstRow">
      <w:pPr>
        <w:wordWrap/>
      </w:pPr>
      <w:rPr>
        <w:rFonts w:asciiTheme="majorHAnsi" w:hAnsiTheme="majorHAnsi"/>
        <w:sz w:val="22"/>
      </w:rPr>
      <w:tblPr/>
      <w:tcPr>
        <w:tcMar>
          <w:top w:w="0" w:type="nil"/>
          <w:left w:w="0" w:type="nil"/>
          <w:bottom w:w="113" w:type="dxa"/>
          <w:right w:w="0" w:type="nil"/>
        </w:tcMar>
      </w:tcPr>
    </w:tblStylePr>
  </w:style>
  <w:style w:type="paragraph" w:customStyle="1" w:styleId="TabellenSubHead">
    <w:name w:val="TabellenSubHead"/>
    <w:basedOn w:val="Standard"/>
    <w:rsid w:val="00A4368D"/>
    <w:pPr>
      <w:spacing w:line="260" w:lineRule="atLeast"/>
    </w:pPr>
    <w:rPr>
      <w:rFonts w:asciiTheme="minorHAnsi" w:eastAsiaTheme="minorHAnsi" w:hAnsiTheme="minorHAnsi" w:cstheme="minorBidi"/>
      <w:color w:val="FFFFFF" w:themeColor="background1"/>
      <w:sz w:val="18"/>
      <w:lang w:val="en-US"/>
    </w:rPr>
  </w:style>
  <w:style w:type="paragraph" w:customStyle="1" w:styleId="TabellenHead">
    <w:name w:val="TabellenHead"/>
    <w:basedOn w:val="Standard"/>
    <w:qFormat/>
    <w:rsid w:val="00A4368D"/>
    <w:pPr>
      <w:spacing w:line="220" w:lineRule="atLeast"/>
    </w:pPr>
    <w:rPr>
      <w:rFonts w:asciiTheme="majorHAnsi" w:eastAsiaTheme="minorHAnsi" w:hAnsiTheme="majorHAnsi" w:cstheme="minorBidi"/>
      <w:b/>
      <w:caps/>
      <w:spacing w:val="30"/>
      <w:sz w:val="18"/>
      <w:szCs w:val="20"/>
      <w:lang w:val="en-US"/>
    </w:rPr>
  </w:style>
  <w:style w:type="character" w:styleId="Kommentarzeichen">
    <w:name w:val="annotation reference"/>
    <w:basedOn w:val="Absatz-Standardschriftart"/>
    <w:uiPriority w:val="99"/>
    <w:semiHidden/>
    <w:unhideWhenUsed/>
    <w:rsid w:val="00AC1B53"/>
    <w:rPr>
      <w:sz w:val="16"/>
      <w:szCs w:val="16"/>
    </w:rPr>
  </w:style>
  <w:style w:type="paragraph" w:styleId="Kommentartext">
    <w:name w:val="annotation text"/>
    <w:basedOn w:val="Standard"/>
    <w:link w:val="KommentartextZchn"/>
    <w:uiPriority w:val="99"/>
    <w:semiHidden/>
    <w:unhideWhenUsed/>
    <w:rsid w:val="00AC1B5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C1B53"/>
    <w:rPr>
      <w:lang w:eastAsia="en-US"/>
    </w:rPr>
  </w:style>
  <w:style w:type="paragraph" w:styleId="Kommentarthema">
    <w:name w:val="annotation subject"/>
    <w:basedOn w:val="Kommentartext"/>
    <w:next w:val="Kommentartext"/>
    <w:link w:val="KommentarthemaZchn"/>
    <w:uiPriority w:val="99"/>
    <w:semiHidden/>
    <w:unhideWhenUsed/>
    <w:rsid w:val="00AC1B53"/>
    <w:rPr>
      <w:b/>
      <w:bCs/>
    </w:rPr>
  </w:style>
  <w:style w:type="character" w:customStyle="1" w:styleId="KommentarthemaZchn">
    <w:name w:val="Kommentarthema Zchn"/>
    <w:basedOn w:val="KommentartextZchn"/>
    <w:link w:val="Kommentarthema"/>
    <w:uiPriority w:val="99"/>
    <w:semiHidden/>
    <w:rsid w:val="00AC1B53"/>
    <w:rPr>
      <w:b/>
      <w:bCs/>
      <w:lang w:eastAsia="en-US"/>
    </w:rPr>
  </w:style>
  <w:style w:type="paragraph" w:customStyle="1" w:styleId="Default">
    <w:name w:val="Default"/>
    <w:rsid w:val="00505330"/>
    <w:pPr>
      <w:autoSpaceDE w:val="0"/>
      <w:autoSpaceDN w:val="0"/>
      <w:adjustRightInd w:val="0"/>
    </w:pPr>
    <w:rPr>
      <w:rFonts w:ascii="Arial" w:hAnsi="Arial" w:cs="Arial"/>
      <w:color w:val="000000"/>
      <w:sz w:val="24"/>
      <w:szCs w:val="24"/>
    </w:rPr>
  </w:style>
  <w:style w:type="paragraph" w:customStyle="1" w:styleId="mblaufzhlungaspiegelstrich">
    <w:name w:val="mblaufzhlungaspiegelstrich"/>
    <w:basedOn w:val="Standard"/>
    <w:rsid w:val="004D1E69"/>
    <w:pPr>
      <w:spacing w:before="100" w:beforeAutospacing="1" w:after="100" w:afterAutospacing="1" w:line="240" w:lineRule="auto"/>
    </w:pPr>
    <w:rPr>
      <w:rFonts w:ascii="Times New Roman" w:eastAsia="Times New Roman" w:hAnsi="Times New Roman"/>
      <w:sz w:val="24"/>
      <w:szCs w:val="24"/>
      <w:lang w:eastAsia="de-DE"/>
    </w:rPr>
  </w:style>
  <w:style w:type="paragraph" w:customStyle="1" w:styleId="mbltexteinzug24">
    <w:name w:val="mbltexteinzug24"/>
    <w:basedOn w:val="Standard"/>
    <w:rsid w:val="004D1E69"/>
    <w:pPr>
      <w:spacing w:before="100" w:beforeAutospacing="1" w:after="100" w:afterAutospacing="1" w:line="240" w:lineRule="auto"/>
    </w:pPr>
    <w:rPr>
      <w:rFonts w:ascii="Times New Roman" w:eastAsia="Times New Roman" w:hAnsi="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043494">
      <w:bodyDiv w:val="1"/>
      <w:marLeft w:val="0"/>
      <w:marRight w:val="0"/>
      <w:marTop w:val="0"/>
      <w:marBottom w:val="0"/>
      <w:divBdr>
        <w:top w:val="none" w:sz="0" w:space="0" w:color="auto"/>
        <w:left w:val="none" w:sz="0" w:space="0" w:color="auto"/>
        <w:bottom w:val="none" w:sz="0" w:space="0" w:color="auto"/>
        <w:right w:val="none" w:sz="0" w:space="0" w:color="auto"/>
      </w:divBdr>
      <w:divsChild>
        <w:div w:id="214391114">
          <w:marLeft w:val="0"/>
          <w:marRight w:val="0"/>
          <w:marTop w:val="0"/>
          <w:marBottom w:val="150"/>
          <w:divBdr>
            <w:top w:val="none" w:sz="0" w:space="0" w:color="auto"/>
            <w:left w:val="none" w:sz="0" w:space="0" w:color="auto"/>
            <w:bottom w:val="none" w:sz="0" w:space="0" w:color="auto"/>
            <w:right w:val="none" w:sz="0" w:space="0" w:color="auto"/>
          </w:divBdr>
        </w:div>
        <w:div w:id="351609665">
          <w:marLeft w:val="0"/>
          <w:marRight w:val="0"/>
          <w:marTop w:val="0"/>
          <w:marBottom w:val="150"/>
          <w:divBdr>
            <w:top w:val="none" w:sz="0" w:space="0" w:color="auto"/>
            <w:left w:val="none" w:sz="0" w:space="0" w:color="auto"/>
            <w:bottom w:val="none" w:sz="0" w:space="0" w:color="auto"/>
            <w:right w:val="none" w:sz="0" w:space="0" w:color="auto"/>
          </w:divBdr>
        </w:div>
      </w:divsChild>
    </w:div>
    <w:div w:id="192766788">
      <w:bodyDiv w:val="1"/>
      <w:marLeft w:val="0"/>
      <w:marRight w:val="0"/>
      <w:marTop w:val="0"/>
      <w:marBottom w:val="0"/>
      <w:divBdr>
        <w:top w:val="none" w:sz="0" w:space="0" w:color="auto"/>
        <w:left w:val="none" w:sz="0" w:space="0" w:color="auto"/>
        <w:bottom w:val="none" w:sz="0" w:space="0" w:color="auto"/>
        <w:right w:val="none" w:sz="0" w:space="0" w:color="auto"/>
      </w:divBdr>
    </w:div>
    <w:div w:id="205680552">
      <w:bodyDiv w:val="1"/>
      <w:marLeft w:val="0"/>
      <w:marRight w:val="0"/>
      <w:marTop w:val="0"/>
      <w:marBottom w:val="0"/>
      <w:divBdr>
        <w:top w:val="none" w:sz="0" w:space="0" w:color="auto"/>
        <w:left w:val="none" w:sz="0" w:space="0" w:color="auto"/>
        <w:bottom w:val="none" w:sz="0" w:space="0" w:color="auto"/>
        <w:right w:val="none" w:sz="0" w:space="0" w:color="auto"/>
      </w:divBdr>
    </w:div>
    <w:div w:id="544148800">
      <w:bodyDiv w:val="1"/>
      <w:marLeft w:val="0"/>
      <w:marRight w:val="0"/>
      <w:marTop w:val="0"/>
      <w:marBottom w:val="0"/>
      <w:divBdr>
        <w:top w:val="none" w:sz="0" w:space="0" w:color="auto"/>
        <w:left w:val="none" w:sz="0" w:space="0" w:color="auto"/>
        <w:bottom w:val="none" w:sz="0" w:space="0" w:color="auto"/>
        <w:right w:val="none" w:sz="0" w:space="0" w:color="auto"/>
      </w:divBdr>
    </w:div>
    <w:div w:id="726104963">
      <w:bodyDiv w:val="1"/>
      <w:marLeft w:val="0"/>
      <w:marRight w:val="0"/>
      <w:marTop w:val="0"/>
      <w:marBottom w:val="0"/>
      <w:divBdr>
        <w:top w:val="none" w:sz="0" w:space="0" w:color="auto"/>
        <w:left w:val="none" w:sz="0" w:space="0" w:color="auto"/>
        <w:bottom w:val="none" w:sz="0" w:space="0" w:color="auto"/>
        <w:right w:val="none" w:sz="0" w:space="0" w:color="auto"/>
      </w:divBdr>
    </w:div>
    <w:div w:id="1180895254">
      <w:bodyDiv w:val="1"/>
      <w:marLeft w:val="0"/>
      <w:marRight w:val="0"/>
      <w:marTop w:val="0"/>
      <w:marBottom w:val="0"/>
      <w:divBdr>
        <w:top w:val="none" w:sz="0" w:space="0" w:color="auto"/>
        <w:left w:val="none" w:sz="0" w:space="0" w:color="auto"/>
        <w:bottom w:val="none" w:sz="0" w:space="0" w:color="auto"/>
        <w:right w:val="none" w:sz="0" w:space="0" w:color="auto"/>
      </w:divBdr>
    </w:div>
    <w:div w:id="1188985434">
      <w:bodyDiv w:val="1"/>
      <w:marLeft w:val="0"/>
      <w:marRight w:val="0"/>
      <w:marTop w:val="0"/>
      <w:marBottom w:val="0"/>
      <w:divBdr>
        <w:top w:val="none" w:sz="0" w:space="0" w:color="auto"/>
        <w:left w:val="none" w:sz="0" w:space="0" w:color="auto"/>
        <w:bottom w:val="none" w:sz="0" w:space="0" w:color="auto"/>
        <w:right w:val="none" w:sz="0" w:space="0" w:color="auto"/>
      </w:divBdr>
    </w:div>
    <w:div w:id="1454599203">
      <w:bodyDiv w:val="1"/>
      <w:marLeft w:val="0"/>
      <w:marRight w:val="0"/>
      <w:marTop w:val="0"/>
      <w:marBottom w:val="0"/>
      <w:divBdr>
        <w:top w:val="none" w:sz="0" w:space="0" w:color="auto"/>
        <w:left w:val="none" w:sz="0" w:space="0" w:color="auto"/>
        <w:bottom w:val="none" w:sz="0" w:space="0" w:color="auto"/>
        <w:right w:val="none" w:sz="0" w:space="0" w:color="auto"/>
      </w:divBdr>
    </w:div>
    <w:div w:id="1685471611">
      <w:bodyDiv w:val="1"/>
      <w:marLeft w:val="0"/>
      <w:marRight w:val="0"/>
      <w:marTop w:val="0"/>
      <w:marBottom w:val="0"/>
      <w:divBdr>
        <w:top w:val="none" w:sz="0" w:space="0" w:color="auto"/>
        <w:left w:val="none" w:sz="0" w:space="0" w:color="auto"/>
        <w:bottom w:val="none" w:sz="0" w:space="0" w:color="auto"/>
        <w:right w:val="none" w:sz="0" w:space="0" w:color="auto"/>
      </w:divBdr>
    </w:div>
    <w:div w:id="1871450035">
      <w:bodyDiv w:val="1"/>
      <w:marLeft w:val="0"/>
      <w:marRight w:val="0"/>
      <w:marTop w:val="0"/>
      <w:marBottom w:val="0"/>
      <w:divBdr>
        <w:top w:val="none" w:sz="0" w:space="0" w:color="auto"/>
        <w:left w:val="none" w:sz="0" w:space="0" w:color="auto"/>
        <w:bottom w:val="none" w:sz="0" w:space="0" w:color="auto"/>
        <w:right w:val="none" w:sz="0" w:space="0" w:color="auto"/>
      </w:divBdr>
    </w:div>
    <w:div w:id="2061005252">
      <w:bodyDiv w:val="1"/>
      <w:marLeft w:val="0"/>
      <w:marRight w:val="0"/>
      <w:marTop w:val="0"/>
      <w:marBottom w:val="0"/>
      <w:divBdr>
        <w:top w:val="none" w:sz="0" w:space="0" w:color="auto"/>
        <w:left w:val="none" w:sz="0" w:space="0" w:color="auto"/>
        <w:bottom w:val="none" w:sz="0" w:space="0" w:color="auto"/>
        <w:right w:val="none" w:sz="0" w:space="0" w:color="auto"/>
      </w:divBdr>
    </w:div>
    <w:div w:id="2142920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dfb.de/news/detail/corona-alle-inhalte-auf-einen-blick-215696/"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www.corona-katastrophenschutz.bayern.de/" TargetMode="External"/><Relationship Id="rId17" Type="http://schemas.openxmlformats.org/officeDocument/2006/relationships/hyperlink" Target="https://www.blsv.de/fileadmin/user_upload/pdf/Corona/FAQ_Coronavirus_Auswirkungen_BLSV.pdf" TargetMode="External"/><Relationship Id="rId2" Type="http://schemas.openxmlformats.org/officeDocument/2006/relationships/customXml" Target="../customXml/item2.xml"/><Relationship Id="rId16" Type="http://schemas.openxmlformats.org/officeDocument/2006/relationships/hyperlink" Target="https://bayernsport-blsv.de/coronaviru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dosb.de/medien-service/coronavirus/" TargetMode="Externa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bfv.de/coron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kumente%20und%20Einstellungen\Stefanie\alles_kunden_sg\alles_bfv\Pressemitteilung\BFV_Pressemitteilung_Master_Word2007.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04E0D6D62C57948B2EE5EDE15456A6B" ma:contentTypeVersion="2" ma:contentTypeDescription="Ein neues Dokument erstellen." ma:contentTypeScope="" ma:versionID="29bb5568b227a25e1d79ee984c8c1125">
  <xsd:schema xmlns:xsd="http://www.w3.org/2001/XMLSchema" xmlns:xs="http://www.w3.org/2001/XMLSchema" xmlns:p="http://schemas.microsoft.com/office/2006/metadata/properties" xmlns:ns2="695c2353-2b73-46d2-adee-fe8eb88cf254" targetNamespace="http://schemas.microsoft.com/office/2006/metadata/properties" ma:root="true" ma:fieldsID="563f1549d5da56bfb631059802d72c11" ns2:_="">
    <xsd:import namespace="695c2353-2b73-46d2-adee-fe8eb88cf254"/>
    <xsd:element name="properties">
      <xsd:complexType>
        <xsd:sequence>
          <xsd:element name="documentManagement">
            <xsd:complexType>
              <xsd:all>
                <xsd:element ref="ns2:Ar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5c2353-2b73-46d2-adee-fe8eb88cf254" elementFormDefault="qualified">
    <xsd:import namespace="http://schemas.microsoft.com/office/2006/documentManagement/types"/>
    <xsd:import namespace="http://schemas.microsoft.com/office/infopath/2007/PartnerControls"/>
    <xsd:element name="Art" ma:index="8" nillable="true" ma:displayName="Art" ma:default="Anleitungen" ma:format="Dropdown" ma:internalName="Art">
      <xsd:simpleType>
        <xsd:restriction base="dms:Choice">
          <xsd:enumeration value="Anleitungen"/>
          <xsd:enumeration value="Arbeitshinweise"/>
          <xsd:enumeration value="Formulare"/>
          <xsd:enumeration value="Musterdokumente"/>
          <xsd:enumeration value="PDF Broschüren und Flyer"/>
          <xsd:enumeration value="Präsentationen"/>
          <xsd:enumeration value="Sportentwicklungsbericht"/>
          <xsd:enumeration value="Telefonlist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Art xmlns="695c2353-2b73-46d2-adee-fe8eb88cf254">Musterdokumente</Art>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14655A4-5100-41C2-BCD5-DBEF9FE819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5c2353-2b73-46d2-adee-fe8eb88cf2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56C5C4-5DD8-42E8-8248-B7746FFC6E0E}">
  <ds:schemaRefs>
    <ds:schemaRef ds:uri="http://schemas.microsoft.com/office/2006/metadata/longProperties"/>
  </ds:schemaRefs>
</ds:datastoreItem>
</file>

<file path=customXml/itemProps3.xml><?xml version="1.0" encoding="utf-8"?>
<ds:datastoreItem xmlns:ds="http://schemas.openxmlformats.org/officeDocument/2006/customXml" ds:itemID="{DD89D4D8-C66E-40DA-A871-55317CF521EB}">
  <ds:schemaRefs>
    <ds:schemaRef ds:uri="http://schemas.openxmlformats.org/officeDocument/2006/bibliography"/>
  </ds:schemaRefs>
</ds:datastoreItem>
</file>

<file path=customXml/itemProps4.xml><?xml version="1.0" encoding="utf-8"?>
<ds:datastoreItem xmlns:ds="http://schemas.openxmlformats.org/officeDocument/2006/customXml" ds:itemID="{544D6910-4CD8-4E5F-BE96-EBE83606E095}">
  <ds:schemaRefs>
    <ds:schemaRef ds:uri="http://schemas.microsoft.com/office/2006/metadata/properties"/>
    <ds:schemaRef ds:uri="http://schemas.microsoft.com/office/infopath/2007/PartnerControls"/>
    <ds:schemaRef ds:uri="695c2353-2b73-46d2-adee-fe8eb88cf254"/>
  </ds:schemaRefs>
</ds:datastoreItem>
</file>

<file path=customXml/itemProps5.xml><?xml version="1.0" encoding="utf-8"?>
<ds:datastoreItem xmlns:ds="http://schemas.openxmlformats.org/officeDocument/2006/customXml" ds:itemID="{020D8316-91DB-4E45-A215-D04417210C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BFV_Pressemitteilung_Master_Word2007.dotx</Template>
  <TotalTime>0</TotalTime>
  <Pages>15</Pages>
  <Words>5853</Words>
  <Characters>36876</Characters>
  <Application>Microsoft Office Word</Application>
  <DocSecurity>0</DocSecurity>
  <Lines>307</Lines>
  <Paragraphs>85</Paragraphs>
  <ScaleCrop>false</ScaleCrop>
  <HeadingPairs>
    <vt:vector size="2" baseType="variant">
      <vt:variant>
        <vt:lpstr>Titel</vt:lpstr>
      </vt:variant>
      <vt:variant>
        <vt:i4>1</vt:i4>
      </vt:variant>
    </vt:vector>
  </HeadingPairs>
  <TitlesOfParts>
    <vt:vector size="1" baseType="lpstr">
      <vt:lpstr/>
    </vt:vector>
  </TitlesOfParts>
  <Company>.</Company>
  <LinksUpToDate>false</LinksUpToDate>
  <CharactersWithSpaces>42644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cp:lastModifiedBy>Felix Jäckle</cp:lastModifiedBy>
  <cp:revision>31</cp:revision>
  <cp:lastPrinted>2020-07-28T13:28:00Z</cp:lastPrinted>
  <dcterms:created xsi:type="dcterms:W3CDTF">2021-09-27T06:41:00Z</dcterms:created>
  <dcterms:modified xsi:type="dcterms:W3CDTF">2021-12-04T09:54:00Z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3800.00000000000</vt:lpwstr>
  </property>
</Properties>
</file>