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DA7577" w14:textId="41DEA5D8" w:rsidR="00A85091" w:rsidRPr="00A85091" w:rsidRDefault="00A85091" w:rsidP="00A85091">
      <w:pPr>
        <w:rPr>
          <w:b/>
          <w:bCs/>
          <w:sz w:val="28"/>
          <w:szCs w:val="28"/>
        </w:rPr>
      </w:pPr>
      <w:bookmarkStart w:id="0" w:name="_GoBack"/>
      <w:bookmarkEnd w:id="0"/>
      <w:r w:rsidRPr="00A85091">
        <w:rPr>
          <w:b/>
          <w:bCs/>
          <w:sz w:val="28"/>
          <w:szCs w:val="28"/>
        </w:rPr>
        <w:t>Präsentation Oberbayern Frauen</w:t>
      </w:r>
    </w:p>
    <w:p w14:paraId="158D18C1" w14:textId="60FB556A" w:rsidR="00A85091" w:rsidRDefault="00A85091" w:rsidP="00A85091"/>
    <w:p w14:paraId="2508B148" w14:textId="5985CE9A" w:rsidR="00A85091" w:rsidRDefault="00A85091" w:rsidP="00A85091"/>
    <w:p w14:paraId="7D53D3AA" w14:textId="13EC2C47" w:rsidR="00A85091" w:rsidRPr="00A85091" w:rsidRDefault="00A85091" w:rsidP="00A85091">
      <w:r w:rsidRPr="00A85091">
        <w:rPr>
          <w:noProof/>
          <w:lang w:eastAsia="de-DE"/>
        </w:rPr>
        <w:drawing>
          <wp:inline distT="0" distB="0" distL="0" distR="0" wp14:anchorId="666B5BA9" wp14:editId="55F2465B">
            <wp:extent cx="5760720" cy="3240405"/>
            <wp:effectExtent l="0" t="0" r="508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5091" w:rsidRPr="00A8509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091"/>
    <w:rsid w:val="00A85091"/>
    <w:rsid w:val="00E44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3BA98C"/>
  <w15:chartTrackingRefBased/>
  <w15:docId w15:val="{10A6105A-19E1-B745-A996-3AEE38A2C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Cornelia Richter</dc:creator>
  <cp:keywords/>
  <dc:description/>
  <cp:lastModifiedBy>Sandra Hofmann</cp:lastModifiedBy>
  <cp:revision>2</cp:revision>
  <dcterms:created xsi:type="dcterms:W3CDTF">2021-05-15T08:41:00Z</dcterms:created>
  <dcterms:modified xsi:type="dcterms:W3CDTF">2021-05-15T08:41:00Z</dcterms:modified>
</cp:coreProperties>
</file>